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6A5" w:rsidRDefault="002A3AA2">
      <w:pPr>
        <w:tabs>
          <w:tab w:val="center" w:pos="4536"/>
          <w:tab w:val="right" w:pos="9360"/>
          <w:tab w:val="right" w:pos="9639"/>
        </w:tabs>
        <w:snapToGrid w:val="0"/>
        <w:spacing w:after="0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#96bis             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R1-190</w:t>
      </w:r>
      <w:r w:rsidR="00A54C2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4815</w:t>
      </w:r>
    </w:p>
    <w:p w:rsidR="003716A5" w:rsidRDefault="002A3AA2">
      <w:pPr>
        <w:pStyle w:val="Header"/>
        <w:snapToGrid w:val="0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eastAsia="zh-CN"/>
        </w:rPr>
        <w:t>Xi</w:t>
      </w:r>
      <w:r>
        <w:rPr>
          <w:rFonts w:eastAsia="SimSun"/>
          <w:sz w:val="22"/>
          <w:szCs w:val="22"/>
          <w:lang w:eastAsia="zh-CN"/>
        </w:rPr>
        <w:t>’</w:t>
      </w:r>
      <w:r>
        <w:rPr>
          <w:rFonts w:eastAsia="SimSun" w:hint="eastAsia"/>
          <w:sz w:val="22"/>
          <w:szCs w:val="22"/>
          <w:lang w:eastAsia="zh-CN"/>
        </w:rPr>
        <w:t>an</w:t>
      </w:r>
      <w:r>
        <w:rPr>
          <w:rFonts w:hint="eastAsia"/>
          <w:sz w:val="22"/>
          <w:szCs w:val="22"/>
        </w:rPr>
        <w:t>,</w:t>
      </w:r>
      <w:r>
        <w:rPr>
          <w:rFonts w:eastAsia="SimSun" w:hint="eastAsia"/>
          <w:sz w:val="22"/>
          <w:szCs w:val="22"/>
          <w:lang w:eastAsia="zh-CN"/>
        </w:rPr>
        <w:t xml:space="preserve"> China,</w:t>
      </w:r>
      <w:r>
        <w:rPr>
          <w:rFonts w:hint="eastAsia"/>
          <w:sz w:val="22"/>
          <w:szCs w:val="22"/>
        </w:rPr>
        <w:t xml:space="preserve"> 8th – 12th April, 2019</w:t>
      </w:r>
    </w:p>
    <w:p w:rsidR="003716A5" w:rsidRDefault="002A3AA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Discussion on PHY procedures for sidelink</w:t>
      </w:r>
    </w:p>
    <w:p w:rsidR="003716A5" w:rsidRDefault="002A3AA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Source:             ZTE</w:t>
      </w:r>
      <w:r>
        <w:rPr>
          <w:rFonts w:eastAsia="SimSun" w:hint="eastAsia"/>
          <w:sz w:val="22"/>
          <w:szCs w:val="22"/>
          <w:lang w:eastAsia="zh-CN"/>
        </w:rPr>
        <w:t>, Sanechips</w:t>
      </w:r>
    </w:p>
    <w:p w:rsidR="003716A5" w:rsidRDefault="002A3AA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SimSun" w:hint="eastAsia"/>
          <w:sz w:val="22"/>
          <w:szCs w:val="22"/>
          <w:lang w:eastAsia="zh-CN"/>
        </w:rPr>
        <w:t xml:space="preserve">    7.2.4.5</w:t>
      </w:r>
    </w:p>
    <w:p w:rsidR="003716A5" w:rsidRDefault="002A3AA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3716A5" w:rsidRDefault="002A3AA2" w:rsidP="005938AC">
      <w:pPr>
        <w:pStyle w:val="Heading1"/>
        <w:snapToGrid w:val="0"/>
        <w:spacing w:beforeLines="0" w:afterLines="50" w:after="180"/>
        <w:rPr>
          <w:lang w:val="en-US"/>
        </w:rPr>
      </w:pPr>
      <w:r>
        <w:t>I</w:t>
      </w:r>
      <w:r>
        <w:rPr>
          <w:rFonts w:hint="eastAsia"/>
        </w:rPr>
        <w:t>ntroduction</w:t>
      </w:r>
    </w:p>
    <w:p w:rsidR="003716A5" w:rsidRDefault="002A3AA2">
      <w:pPr>
        <w:overflowPunct/>
        <w:autoSpaceDE/>
        <w:autoSpaceDN/>
        <w:adjustRightInd/>
        <w:snapToGrid w:val="0"/>
        <w:spacing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The following sidelink physical layer procedures are identified to be suppor</w:t>
      </w:r>
      <w:r w:rsidR="00697942">
        <w:rPr>
          <w:rFonts w:hint="eastAsia"/>
          <w:lang w:val="en-US" w:eastAsia="zh-CN"/>
        </w:rPr>
        <w:t>ted as in the WID of 5G V2X [1]</w:t>
      </w:r>
      <w:r>
        <w:rPr>
          <w:rFonts w:hint="eastAsia"/>
          <w:lang w:val="en-US" w:eastAsia="zh-CN"/>
        </w:rPr>
        <w:t>: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3716A5">
        <w:tc>
          <w:tcPr>
            <w:tcW w:w="9571" w:type="dxa"/>
          </w:tcPr>
          <w:p w:rsidR="003716A5" w:rsidRDefault="002A3AA2">
            <w:pPr>
              <w:ind w:left="400"/>
              <w:rPr>
                <w:lang w:eastAsia="ko-KR"/>
              </w:rPr>
            </w:pPr>
            <w:r>
              <w:rPr>
                <w:lang w:eastAsia="ko-KR"/>
              </w:rPr>
              <w:t>Sidelink physical layer procedures as per the study outcome</w:t>
            </w:r>
          </w:p>
          <w:p w:rsidR="003716A5" w:rsidRDefault="002A3AA2">
            <w:pPr>
              <w:numPr>
                <w:ilvl w:val="1"/>
                <w:numId w:val="2"/>
              </w:numPr>
              <w:rPr>
                <w:lang w:eastAsia="ko-KR"/>
              </w:rPr>
            </w:pPr>
            <w:r>
              <w:rPr>
                <w:lang w:eastAsia="ko-KR"/>
              </w:rPr>
              <w:t>HARQ procedures [RAN1, RAN2]</w:t>
            </w:r>
          </w:p>
          <w:p w:rsidR="003716A5" w:rsidRDefault="002A3AA2">
            <w:pPr>
              <w:numPr>
                <w:ilvl w:val="1"/>
                <w:numId w:val="2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CSI acquisition </w:t>
            </w:r>
            <w:r>
              <w:rPr>
                <w:lang w:eastAsia="ko-KR"/>
              </w:rPr>
              <w:t xml:space="preserve">for unicast </w:t>
            </w:r>
            <w:r>
              <w:rPr>
                <w:rFonts w:hint="eastAsia"/>
                <w:lang w:eastAsia="ko-KR"/>
              </w:rPr>
              <w:t>[RAN1]</w:t>
            </w:r>
          </w:p>
          <w:p w:rsidR="003716A5" w:rsidRDefault="002A3AA2">
            <w:pPr>
              <w:numPr>
                <w:ilvl w:val="2"/>
                <w:numId w:val="2"/>
              </w:numPr>
              <w:rPr>
                <w:lang w:eastAsia="ko-KR"/>
              </w:rPr>
            </w:pPr>
            <w:r>
              <w:rPr>
                <w:lang w:eastAsia="ko-KR"/>
              </w:rPr>
              <w:t>CQI/RI reporting is supported and they are always reported together. No PMI reporting is supported in this work. Multi-rank PSSCH transmission is supported up to two antenna ports.</w:t>
            </w:r>
          </w:p>
          <w:p w:rsidR="003716A5" w:rsidRDefault="002A3AA2">
            <w:pPr>
              <w:numPr>
                <w:ilvl w:val="2"/>
                <w:numId w:val="2"/>
              </w:numPr>
              <w:rPr>
                <w:lang w:eastAsia="ko-KR"/>
              </w:rPr>
            </w:pPr>
            <w:r>
              <w:rPr>
                <w:lang w:eastAsia="ko-KR"/>
              </w:rPr>
              <w:t>In sidelink, CSI is delivered using PSSCH (including PSSCH containing CSI only) using the resource allocation procedure for data transmission.</w:t>
            </w:r>
          </w:p>
          <w:p w:rsidR="003716A5" w:rsidRDefault="002A3AA2">
            <w:pPr>
              <w:numPr>
                <w:ilvl w:val="1"/>
                <w:numId w:val="2"/>
              </w:numPr>
              <w:rPr>
                <w:lang w:val="en-US" w:eastAsia="zh-CN"/>
              </w:rPr>
            </w:pPr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ower control [RAN1, RAN2]</w:t>
            </w:r>
          </w:p>
        </w:tc>
      </w:tr>
    </w:tbl>
    <w:p w:rsidR="003716A5" w:rsidRDefault="003716A5">
      <w:pPr>
        <w:overflowPunct/>
        <w:autoSpaceDE/>
        <w:autoSpaceDN/>
        <w:adjustRightInd/>
        <w:snapToGrid w:val="0"/>
        <w:spacing w:afterLines="50"/>
        <w:textAlignment w:val="auto"/>
        <w:rPr>
          <w:lang w:val="en-US" w:eastAsia="zh-CN"/>
        </w:rPr>
      </w:pPr>
    </w:p>
    <w:p w:rsidR="003716A5" w:rsidRDefault="002A3AA2">
      <w:pPr>
        <w:overflowPunct/>
        <w:autoSpaceDE/>
        <w:autoSpaceDN/>
        <w:adjustRightInd/>
        <w:snapToGrid w:val="0"/>
        <w:spacing w:afterLines="50"/>
        <w:textAlignment w:val="auto"/>
        <w:rPr>
          <w:iCs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contribution, we will further discuss these procedures basing on the outcome of the SI and the WID.</w:t>
      </w:r>
    </w:p>
    <w:p w:rsidR="003716A5" w:rsidRDefault="002A3AA2" w:rsidP="005938AC">
      <w:pPr>
        <w:pStyle w:val="Heading1"/>
        <w:snapToGrid w:val="0"/>
        <w:spacing w:beforeLines="0" w:afterLines="50" w:after="180"/>
      </w:pPr>
      <w:r>
        <w:rPr>
          <w:rFonts w:hint="eastAsia"/>
          <w:lang w:val="en-US"/>
        </w:rPr>
        <w:t>Discussion</w:t>
      </w:r>
    </w:p>
    <w:p w:rsidR="003716A5" w:rsidRDefault="002A3AA2">
      <w:pPr>
        <w:pStyle w:val="Heading2"/>
      </w:pPr>
      <w:r>
        <w:rPr>
          <w:rFonts w:hint="eastAsia"/>
        </w:rPr>
        <w:t>HARQ procedures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 w:hint="eastAsia"/>
          <w:b/>
          <w:bCs/>
          <w:i/>
          <w:iCs/>
          <w:u w:val="single"/>
          <w:lang w:val="en-US" w:eastAsia="zh-CN"/>
        </w:rPr>
        <w:t>HARQ combination and layer 1 information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As an outcome of the study, both layer-1 destination </w:t>
      </w:r>
      <w:r>
        <w:rPr>
          <w:rFonts w:eastAsia="SimSun"/>
          <w:lang w:val="en-US" w:eastAsia="zh-CN"/>
        </w:rPr>
        <w:t xml:space="preserve">ID </w:t>
      </w:r>
      <w:r>
        <w:rPr>
          <w:rFonts w:eastAsia="SimSun" w:hint="eastAsia"/>
          <w:lang w:val="en-US" w:eastAsia="zh-CN"/>
        </w:rPr>
        <w:t xml:space="preserve">and layer-1 source ID could be conveyed in SCI. </w:t>
      </w:r>
      <w:r>
        <w:rPr>
          <w:rFonts w:eastAsia="SimSun"/>
          <w:lang w:val="en-US" w:eastAsia="zh-CN"/>
        </w:rPr>
        <w:t xml:space="preserve">Meanwhile, </w:t>
      </w:r>
      <w:r>
        <w:rPr>
          <w:rFonts w:eastAsia="SimSun" w:hint="eastAsia"/>
          <w:lang w:val="en-US" w:eastAsia="zh-CN"/>
        </w:rPr>
        <w:t>RAN2 assumes that destination ID and source ID are provide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val="en-US" w:eastAsia="zh-CN"/>
        </w:rPr>
        <w:t xml:space="preserve"> by upper layer and </w:t>
      </w:r>
      <w:r w:rsidR="00697942">
        <w:rPr>
          <w:rFonts w:eastAsia="SimSun"/>
          <w:lang w:val="en-US" w:eastAsia="zh-CN"/>
        </w:rPr>
        <w:t>visible to</w:t>
      </w:r>
      <w:r>
        <w:rPr>
          <w:rFonts w:eastAsia="SimSun" w:hint="eastAsia"/>
          <w:lang w:val="en-US" w:eastAsia="zh-CN"/>
        </w:rPr>
        <w:t xml:space="preserve"> Layer 2. This is similar to LTE D2D/V2X, </w:t>
      </w:r>
      <w:r>
        <w:rPr>
          <w:rFonts w:eastAsia="SimSun"/>
          <w:lang w:val="en-US" w:eastAsia="zh-CN"/>
        </w:rPr>
        <w:t xml:space="preserve">where </w:t>
      </w:r>
      <w:r>
        <w:rPr>
          <w:rFonts w:eastAsia="SimSun" w:hint="eastAsia"/>
          <w:lang w:val="en-US" w:eastAsia="zh-CN"/>
        </w:rPr>
        <w:t>Layer-2 source</w:t>
      </w:r>
      <w:r>
        <w:rPr>
          <w:rFonts w:eastAsia="SimSun"/>
          <w:lang w:val="en-US" w:eastAsia="zh-CN"/>
        </w:rPr>
        <w:t>/destination</w:t>
      </w:r>
      <w:r>
        <w:rPr>
          <w:rFonts w:eastAsia="SimSun" w:hint="eastAsia"/>
          <w:lang w:val="en-US" w:eastAsia="zh-CN"/>
        </w:rPr>
        <w:t xml:space="preserve"> ID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are provided by the upper layers</w:t>
      </w:r>
      <w:r>
        <w:rPr>
          <w:rFonts w:eastAsia="SimSun"/>
          <w:lang w:val="en-US" w:eastAsia="zh-CN"/>
        </w:rPr>
        <w:t>, and</w:t>
      </w:r>
      <w:r>
        <w:rPr>
          <w:rFonts w:eastAsia="SimSun" w:hint="eastAsia"/>
          <w:lang w:val="en-US" w:eastAsia="zh-CN"/>
        </w:rPr>
        <w:t xml:space="preserve"> </w:t>
      </w:r>
      <w:r w:rsidR="0097330C">
        <w:rPr>
          <w:rFonts w:eastAsia="SimSun"/>
          <w:lang w:val="en-US" w:eastAsia="zh-CN"/>
        </w:rPr>
        <w:t>its</w:t>
      </w:r>
      <w:r w:rsidR="0097330C">
        <w:rPr>
          <w:rFonts w:eastAsia="SimSun" w:hint="eastAsia"/>
          <w:lang w:val="en-US" w:eastAsia="zh-CN"/>
        </w:rPr>
        <w:t xml:space="preserve"> 8 LSBs </w:t>
      </w:r>
      <w:r w:rsidR="0097330C">
        <w:rPr>
          <w:rFonts w:eastAsia="SimSun"/>
          <w:lang w:val="en-US" w:eastAsia="zh-CN"/>
        </w:rPr>
        <w:t xml:space="preserve">is taken as </w:t>
      </w:r>
      <w:r>
        <w:rPr>
          <w:rFonts w:eastAsia="SimSun" w:hint="eastAsia"/>
          <w:lang w:val="en-US" w:eastAsia="zh-CN"/>
        </w:rPr>
        <w:t>Layer-1 destination ID</w:t>
      </w:r>
      <w:r>
        <w:rPr>
          <w:rFonts w:eastAsia="SimSun"/>
          <w:lang w:val="en-US" w:eastAsia="zh-CN"/>
        </w:rPr>
        <w:t xml:space="preserve"> </w:t>
      </w:r>
      <w:r w:rsidR="0097330C">
        <w:rPr>
          <w:rFonts w:eastAsia="SimSun" w:hint="eastAsia"/>
          <w:lang w:val="en-US" w:eastAsia="zh-CN"/>
        </w:rPr>
        <w:t xml:space="preserve">(group ID) </w:t>
      </w:r>
      <w:r w:rsidR="0097330C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>included in the</w:t>
      </w:r>
      <w:r w:rsidR="0097330C">
        <w:rPr>
          <w:rFonts w:eastAsia="SimSun" w:hint="eastAsia"/>
          <w:lang w:val="en-US" w:eastAsia="zh-CN"/>
        </w:rPr>
        <w:t xml:space="preserve"> SCI to identify a D2D group</w:t>
      </w:r>
      <w:r>
        <w:rPr>
          <w:rFonts w:eastAsia="SimSun" w:hint="eastAsia"/>
          <w:lang w:val="en-US" w:eastAsia="zh-CN"/>
        </w:rPr>
        <w:t xml:space="preserve">. For NR V2X, similar mechanism could be </w:t>
      </w:r>
      <w:r>
        <w:rPr>
          <w:rFonts w:eastAsia="SimSun"/>
          <w:lang w:val="en-US" w:eastAsia="zh-CN"/>
        </w:rPr>
        <w:t>adopted</w:t>
      </w:r>
      <w:r>
        <w:rPr>
          <w:rFonts w:eastAsia="SimSun" w:hint="eastAsia"/>
          <w:lang w:val="en-US" w:eastAsia="zh-CN"/>
        </w:rPr>
        <w:t xml:space="preserve">, </w:t>
      </w:r>
      <w:r w:rsidR="0097330C">
        <w:rPr>
          <w:rFonts w:eastAsia="SimSun"/>
          <w:lang w:val="en-US" w:eastAsia="zh-CN"/>
        </w:rPr>
        <w:t>i.e</w:t>
      </w:r>
      <w:r>
        <w:rPr>
          <w:rFonts w:eastAsia="SimSun" w:hint="eastAsia"/>
          <w:lang w:val="en-US" w:eastAsia="zh-CN"/>
        </w:rPr>
        <w:t xml:space="preserve">., the Layer-1 ID could be a short version of the upper layer ID. </w:t>
      </w:r>
      <w:r>
        <w:t>One</w:t>
      </w:r>
      <w:r w:rsidR="0097330C">
        <w:t xml:space="preserve"> potential issue </w:t>
      </w:r>
      <w:r>
        <w:t xml:space="preserve">is the </w:t>
      </w:r>
      <w:r w:rsidR="0097330C">
        <w:t xml:space="preserve">potential layer-1 ID collision </w:t>
      </w:r>
      <w:r>
        <w:t>between two or more UEs</w:t>
      </w:r>
      <w:r w:rsidR="0097330C">
        <w:rPr>
          <w:rFonts w:eastAsia="SimSun" w:hint="eastAsia"/>
          <w:lang w:val="en-US" w:eastAsia="zh-CN"/>
        </w:rPr>
        <w:t>, which</w:t>
      </w:r>
      <w:r>
        <w:rPr>
          <w:rFonts w:eastAsia="SimSun" w:hint="eastAsia"/>
          <w:lang w:val="en-US" w:eastAsia="zh-CN"/>
        </w:rPr>
        <w:t xml:space="preserve"> may cause unintended HARQ combination or HARQ feedback </w:t>
      </w:r>
      <w:r w:rsidR="0097330C">
        <w:rPr>
          <w:rFonts w:eastAsia="SimSun"/>
          <w:lang w:val="en-US" w:eastAsia="zh-CN"/>
        </w:rPr>
        <w:t>in</w:t>
      </w:r>
      <w:r>
        <w:rPr>
          <w:rFonts w:eastAsia="SimSun" w:hint="eastAsia"/>
          <w:lang w:val="en-US" w:eastAsia="zh-CN"/>
        </w:rPr>
        <w:t xml:space="preserve"> unicast/groupcast. </w:t>
      </w:r>
      <w:r w:rsidR="0097330C"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>his can be</w:t>
      </w:r>
      <w:r w:rsidR="0097330C">
        <w:rPr>
          <w:rFonts w:eastAsia="SimSun" w:hint="eastAsia"/>
          <w:lang w:val="en-US" w:eastAsia="zh-CN"/>
        </w:rPr>
        <w:t xml:space="preserve"> solved via the mechanism of </w:t>
      </w:r>
      <w:r>
        <w:rPr>
          <w:rFonts w:eastAsia="SimSun" w:hint="eastAsia"/>
          <w:lang w:val="en-US" w:eastAsia="zh-CN"/>
        </w:rPr>
        <w:t>upper layer ID updating as in LTE V2X/D2D.</w:t>
      </w:r>
    </w:p>
    <w:p w:rsidR="003716A5" w:rsidRDefault="0097330C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1: Layer-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>1 destination ID and layer</w:t>
      </w:r>
      <w:r>
        <w:rPr>
          <w:rFonts w:eastAsia="SimSun" w:hint="eastAsia"/>
          <w:b/>
          <w:bCs/>
          <w:i/>
          <w:iCs/>
          <w:lang w:val="en-US" w:eastAsia="zh-CN"/>
        </w:rPr>
        <w:t>-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 xml:space="preserve">1 source ID </w:t>
      </w:r>
      <w:r>
        <w:rPr>
          <w:rFonts w:eastAsia="SimSun"/>
          <w:b/>
          <w:bCs/>
          <w:i/>
          <w:iCs/>
          <w:lang w:val="en-US" w:eastAsia="zh-CN"/>
        </w:rPr>
        <w:t>ar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 xml:space="preserve">e derived from the upper layer destination ID and source ID, e.g., </w:t>
      </w:r>
      <w:r>
        <w:rPr>
          <w:rFonts w:eastAsia="SimSun"/>
          <w:b/>
          <w:bCs/>
          <w:i/>
          <w:iCs/>
          <w:lang w:val="en-US" w:eastAsia="zh-CN"/>
        </w:rPr>
        <w:t xml:space="preserve">by </w:t>
      </w:r>
      <w:r w:rsidR="002A3AA2">
        <w:rPr>
          <w:rFonts w:eastAsia="SimSun"/>
          <w:b/>
          <w:bCs/>
          <w:i/>
          <w:iCs/>
          <w:lang w:val="en-US" w:eastAsia="zh-CN"/>
        </w:rPr>
        <w:t xml:space="preserve">taking 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>the 8LSBs of upper layer ID</w:t>
      </w:r>
      <w:r w:rsidR="002A3AA2">
        <w:rPr>
          <w:rFonts w:eastAsia="SimSun"/>
          <w:b/>
          <w:bCs/>
          <w:i/>
          <w:iCs/>
          <w:lang w:val="en-US" w:eastAsia="zh-CN"/>
        </w:rPr>
        <w:t>’s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3716A5" w:rsidRDefault="002A3AA2">
      <w:pPr>
        <w:numPr>
          <w:ilvl w:val="0"/>
          <w:numId w:val="3"/>
        </w:numPr>
        <w:snapToGrid w:val="0"/>
        <w:spacing w:before="120" w:after="120"/>
        <w:ind w:left="417" w:hanging="14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Upper layer ID updating mechanism as in LTE V2X is adopted to solve </w:t>
      </w:r>
      <w:r w:rsidR="0097330C">
        <w:rPr>
          <w:rFonts w:eastAsia="SimSun"/>
          <w:b/>
          <w:bCs/>
          <w:i/>
          <w:iCs/>
          <w:lang w:val="en-US" w:eastAsia="zh-CN"/>
        </w:rPr>
        <w:t xml:space="preserve">Layer-1 </w:t>
      </w:r>
      <w:r>
        <w:rPr>
          <w:rFonts w:eastAsia="SimSun" w:hint="eastAsia"/>
          <w:b/>
          <w:bCs/>
          <w:i/>
          <w:iCs/>
          <w:lang w:val="en-US" w:eastAsia="zh-CN"/>
        </w:rPr>
        <w:t>ID collision issue.</w:t>
      </w:r>
    </w:p>
    <w:p w:rsidR="003716A5" w:rsidRDefault="0097330C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Another</w:t>
      </w:r>
      <w:r w:rsidR="002A3AA2">
        <w:rPr>
          <w:rFonts w:eastAsia="SimSun" w:hint="eastAsia"/>
          <w:lang w:val="en-US" w:eastAsia="zh-CN"/>
        </w:rPr>
        <w:t xml:space="preserve"> question is </w:t>
      </w:r>
      <w:r w:rsidR="002A3AA2">
        <w:rPr>
          <w:lang w:val="en-US"/>
        </w:rPr>
        <w:t xml:space="preserve">whether </w:t>
      </w:r>
      <w:r w:rsidR="002A3AA2">
        <w:rPr>
          <w:rFonts w:eastAsia="SimSun" w:hint="eastAsia"/>
          <w:lang w:val="en-US" w:eastAsia="zh-CN"/>
        </w:rPr>
        <w:t xml:space="preserve">some of the layer 1 IDs </w:t>
      </w:r>
      <w:r>
        <w:rPr>
          <w:rFonts w:eastAsia="SimSun" w:hint="eastAsia"/>
          <w:lang w:val="en-US" w:eastAsia="zh-CN"/>
        </w:rPr>
        <w:t xml:space="preserve">and HARQ </w:t>
      </w:r>
      <w:r w:rsidR="002A3AA2">
        <w:rPr>
          <w:rFonts w:eastAsia="SimSun" w:hint="eastAsia"/>
          <w:lang w:val="en-US" w:eastAsia="zh-CN"/>
        </w:rPr>
        <w:t xml:space="preserve">information </w:t>
      </w:r>
      <w:r w:rsidR="002A3AA2">
        <w:rPr>
          <w:lang w:val="en-US"/>
        </w:rPr>
        <w:t>may not be present</w:t>
      </w:r>
      <w:r w:rsidR="002A3AA2">
        <w:rPr>
          <w:rFonts w:eastAsia="SimSun" w:hint="eastAsia"/>
          <w:lang w:val="en-US" w:eastAsia="zh-CN"/>
        </w:rPr>
        <w:t xml:space="preserve"> depending on </w:t>
      </w:r>
      <w:r>
        <w:rPr>
          <w:rFonts w:eastAsia="SimSun"/>
          <w:lang w:val="en-US" w:eastAsia="zh-CN"/>
        </w:rPr>
        <w:t>cast type (</w:t>
      </w:r>
      <w:r>
        <w:rPr>
          <w:rFonts w:eastAsia="SimSun" w:hint="eastAsia"/>
          <w:lang w:val="en-US" w:eastAsia="zh-CN"/>
        </w:rPr>
        <w:t>unicast, groupcast and</w:t>
      </w:r>
      <w:r w:rsidR="002A3AA2">
        <w:rPr>
          <w:rFonts w:eastAsia="SimSun" w:hint="eastAsia"/>
          <w:lang w:val="en-US" w:eastAsia="zh-CN"/>
        </w:rPr>
        <w:t xml:space="preserve"> broadcast</w:t>
      </w:r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 For Layer-</w:t>
      </w:r>
      <w:r w:rsidR="002A3AA2">
        <w:rPr>
          <w:rFonts w:eastAsia="SimSun" w:hint="eastAsia"/>
          <w:lang w:val="en-US" w:eastAsia="zh-CN"/>
        </w:rPr>
        <w:t xml:space="preserve">1 destination ID, it is useful for filtering the unintended packet in </w:t>
      </w:r>
      <w:r w:rsidR="002A3AA2">
        <w:rPr>
          <w:rFonts w:eastAsia="SimSun" w:hint="eastAsia"/>
          <w:lang w:val="en-US" w:eastAsia="zh-CN"/>
        </w:rPr>
        <w:lastRenderedPageBreak/>
        <w:t xml:space="preserve">physical layer, and it may also be used in SCI to distinguish the cast-mode of the PSSCH, so we prefer </w:t>
      </w:r>
      <w:r w:rsidR="00357F0B">
        <w:rPr>
          <w:rFonts w:eastAsia="SimSun"/>
          <w:lang w:val="en-US" w:eastAsia="zh-CN"/>
        </w:rPr>
        <w:t xml:space="preserve">to </w:t>
      </w:r>
      <w:r w:rsidR="00357F0B">
        <w:rPr>
          <w:rFonts w:eastAsia="SimSun" w:hint="eastAsia"/>
          <w:lang w:val="en-US" w:eastAsia="zh-CN"/>
        </w:rPr>
        <w:t>always include layer-</w:t>
      </w:r>
      <w:r w:rsidR="002A3AA2">
        <w:rPr>
          <w:rFonts w:eastAsia="SimSun" w:hint="eastAsia"/>
          <w:lang w:val="en-US" w:eastAsia="zh-CN"/>
        </w:rPr>
        <w:t>1 destination ID in SCI. For the additional IDs/information, the main purpose of including HARQ process ID, RV, NDI and L1 source ID is for HARQ combination. HARQ combination is</w:t>
      </w:r>
      <w:r w:rsidR="002A3AA2">
        <w:t xml:space="preserve"> also </w:t>
      </w:r>
      <w:r w:rsidR="002A3AA2">
        <w:rPr>
          <w:rFonts w:eastAsia="SimSun" w:hint="eastAsia"/>
          <w:lang w:val="en-US" w:eastAsia="zh-CN"/>
        </w:rPr>
        <w:t>benef</w:t>
      </w:r>
      <w:r w:rsidR="00357F0B">
        <w:rPr>
          <w:rFonts w:eastAsia="SimSun" w:hint="eastAsia"/>
          <w:lang w:val="en-US" w:eastAsia="zh-CN"/>
        </w:rPr>
        <w:t>ic</w:t>
      </w:r>
      <w:r w:rsidR="00357F0B">
        <w:rPr>
          <w:rFonts w:eastAsia="SimSun"/>
          <w:lang w:val="en-US" w:eastAsia="zh-CN"/>
        </w:rPr>
        <w:t>ial</w:t>
      </w:r>
      <w:r w:rsidR="002A3AA2">
        <w:t xml:space="preserve"> for broadcast transmission</w:t>
      </w:r>
      <w:r w:rsidR="002A3AA2">
        <w:rPr>
          <w:rFonts w:eastAsia="SimSun" w:hint="eastAsia"/>
          <w:lang w:val="en-US" w:eastAsia="zh-CN"/>
        </w:rPr>
        <w:t>, and the additional IDs/information</w:t>
      </w:r>
      <w:r w:rsidR="00357F0B">
        <w:t xml:space="preserve"> can be included</w:t>
      </w:r>
      <w:r w:rsidR="002A3AA2">
        <w:t xml:space="preserve"> to support</w:t>
      </w:r>
      <w:r w:rsidR="002A3AA2">
        <w:rPr>
          <w:rFonts w:eastAsia="SimSun" w:hint="eastAsia"/>
          <w:lang w:val="en-US" w:eastAsia="zh-CN"/>
        </w:rPr>
        <w:t xml:space="preserve"> </w:t>
      </w:r>
      <w:r w:rsidR="00357F0B">
        <w:rPr>
          <w:rFonts w:eastAsia="SimSun" w:hint="eastAsia"/>
          <w:lang w:val="en-US" w:eastAsia="zh-CN"/>
        </w:rPr>
        <w:t xml:space="preserve">HARQ combination </w:t>
      </w:r>
      <w:r w:rsidR="00357F0B">
        <w:rPr>
          <w:rFonts w:eastAsia="SimSun"/>
          <w:lang w:val="en-US" w:eastAsia="zh-CN"/>
        </w:rPr>
        <w:t>for</w:t>
      </w:r>
      <w:r w:rsidR="00357F0B">
        <w:t xml:space="preserve"> flexibility</w:t>
      </w:r>
      <w:r w:rsidR="002A3AA2">
        <w:rPr>
          <w:rFonts w:eastAsia="SimSun" w:hint="eastAsia"/>
          <w:lang w:val="en-US" w:eastAsia="zh-CN"/>
        </w:rPr>
        <w:t>, e.g., flexibl</w:t>
      </w:r>
      <w:r w:rsidR="00357F0B">
        <w:rPr>
          <w:rFonts w:eastAsia="SimSun" w:hint="eastAsia"/>
          <w:lang w:val="en-US" w:eastAsia="zh-CN"/>
        </w:rPr>
        <w:t>e broadcast retransmission time</w:t>
      </w:r>
      <w:r w:rsidR="002A3AA2">
        <w:rPr>
          <w:rFonts w:eastAsia="SimSun" w:hint="eastAsia"/>
          <w:lang w:val="en-US" w:eastAsia="zh-CN"/>
        </w:rPr>
        <w:t xml:space="preserve"> and flexible time/frequency domain relationship between the initial transmission resource and retransmission resources.</w:t>
      </w:r>
    </w:p>
    <w:p w:rsidR="003716A5" w:rsidRDefault="002A3AA2">
      <w:pPr>
        <w:snapToGrid w:val="0"/>
        <w:spacing w:before="120" w:after="120"/>
        <w:rPr>
          <w:lang w:val="en-US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2:  L1 destination ID, HARQ process ID, RV, NDI and L1 source ID are always present in SCI for broadcast, groupcast and unicast.</w:t>
      </w:r>
    </w:p>
    <w:p w:rsidR="003716A5" w:rsidRDefault="00357F0B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 w:hint="eastAsia"/>
          <w:b/>
          <w:bCs/>
          <w:i/>
          <w:iCs/>
          <w:u w:val="single"/>
          <w:lang w:val="en-US" w:eastAsia="zh-CN"/>
        </w:rPr>
        <w:t xml:space="preserve">SL HARQ feedback </w:t>
      </w:r>
      <w:r w:rsidR="002A3AA2">
        <w:rPr>
          <w:rFonts w:eastAsia="SimSun" w:hint="eastAsia"/>
          <w:b/>
          <w:bCs/>
          <w:i/>
          <w:iCs/>
          <w:u w:val="single"/>
          <w:lang w:val="en-US" w:eastAsia="zh-CN"/>
        </w:rPr>
        <w:t>resource in frequency domain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was agreed </w:t>
      </w:r>
      <w:r>
        <w:rPr>
          <w:rFonts w:eastAsia="SimSun" w:hint="eastAsia"/>
          <w:lang w:val="en-US" w:eastAsia="zh-CN"/>
        </w:rPr>
        <w:t xml:space="preserve">that </w:t>
      </w:r>
      <w:r>
        <w:rPr>
          <w:lang w:val="en-US"/>
        </w:rPr>
        <w:t>the time gap between PSSCH and the associated PSFCH</w:t>
      </w:r>
      <w:r>
        <w:rPr>
          <w:rFonts w:eastAsia="SimSun" w:hint="eastAsia"/>
          <w:lang w:val="en-US" w:eastAsia="zh-CN"/>
        </w:rPr>
        <w:t xml:space="preserve"> containing HARQ feedback</w:t>
      </w:r>
      <w:r>
        <w:rPr>
          <w:lang w:val="en-US"/>
        </w:rPr>
        <w:t xml:space="preserve"> is </w:t>
      </w:r>
      <w:r>
        <w:rPr>
          <w:rFonts w:eastAsia="SimSun" w:hint="eastAsia"/>
          <w:lang w:val="en-US" w:eastAsia="zh-CN"/>
        </w:rPr>
        <w:t xml:space="preserve">(pre-)configured and </w:t>
      </w:r>
      <w:r>
        <w:rPr>
          <w:lang w:val="en-US"/>
        </w:rPr>
        <w:t>not signaled via PSCCH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Similar to the HARQ feedback timing, </w:t>
      </w:r>
      <w:r>
        <w:rPr>
          <w:rFonts w:eastAsia="SimSun" w:hint="eastAsia"/>
          <w:lang w:val="en-US" w:eastAsia="ko-KR"/>
        </w:rPr>
        <w:t>the SL HARQ feedback resource</w:t>
      </w:r>
      <w:r>
        <w:rPr>
          <w:rFonts w:eastAsia="SimSun" w:hint="eastAsia"/>
          <w:lang w:val="en-US" w:eastAsia="zh-CN"/>
        </w:rPr>
        <w:t xml:space="preserve"> in frequency domain could be also determined without </w:t>
      </w:r>
      <w:r w:rsidR="00357F0B">
        <w:rPr>
          <w:rFonts w:eastAsia="SimSun"/>
          <w:lang w:val="en-US" w:eastAsia="zh-CN"/>
        </w:rPr>
        <w:t xml:space="preserve">relying on </w:t>
      </w:r>
      <w:r w:rsidR="00357F0B">
        <w:rPr>
          <w:rFonts w:eastAsia="SimSun" w:hint="eastAsia"/>
          <w:lang w:val="en-US" w:eastAsia="zh-CN"/>
        </w:rPr>
        <w:t>explic</w:t>
      </w:r>
      <w:r w:rsidR="00357F0B">
        <w:rPr>
          <w:rFonts w:eastAsia="SimSun"/>
          <w:lang w:val="en-US" w:eastAsia="zh-CN"/>
        </w:rPr>
        <w:t>it</w:t>
      </w:r>
      <w:r w:rsidR="00357F0B">
        <w:rPr>
          <w:rFonts w:eastAsia="SimSun" w:hint="eastAsia"/>
          <w:lang w:val="en-US" w:eastAsia="zh-CN"/>
        </w:rPr>
        <w:t xml:space="preserve"> signaling in SCI, e</w:t>
      </w:r>
      <w:r w:rsidR="00357F0B">
        <w:rPr>
          <w:rFonts w:eastAsia="SimSun"/>
          <w:lang w:val="en-US" w:eastAsia="zh-CN"/>
        </w:rPr>
        <w:t>.g</w:t>
      </w:r>
      <w:r>
        <w:rPr>
          <w:rFonts w:eastAsia="SimSun" w:hint="eastAsia"/>
          <w:lang w:val="en-US" w:eastAsia="zh-CN"/>
        </w:rPr>
        <w:t>., the resource in frequency domain is implicitly given by the associated PSSCH resource.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</w:t>
      </w:r>
      <w:r w:rsidR="00A54C28">
        <w:rPr>
          <w:rFonts w:eastAsia="SimSun" w:hint="eastAsia"/>
          <w:b/>
          <w:bCs/>
          <w:i/>
          <w:iCs/>
          <w:lang w:val="en-US" w:eastAsia="zh-CN"/>
        </w:rPr>
        <w:t>osal 3:  T</w:t>
      </w:r>
      <w:r>
        <w:rPr>
          <w:rFonts w:eastAsia="SimSun"/>
          <w:b/>
          <w:bCs/>
          <w:i/>
          <w:iCs/>
          <w:lang w:val="en-US" w:eastAsia="zh-CN"/>
        </w:rPr>
        <w:t xml:space="preserve">he </w:t>
      </w:r>
      <w:r w:rsidR="00B6176E">
        <w:rPr>
          <w:rFonts w:eastAsia="SimSun"/>
          <w:b/>
          <w:bCs/>
          <w:i/>
          <w:iCs/>
          <w:lang w:val="en-US" w:eastAsia="zh-CN"/>
        </w:rPr>
        <w:t>frequency domain mapping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of PSFCH containing H</w:t>
      </w:r>
      <w:r w:rsidR="00B6176E">
        <w:rPr>
          <w:rFonts w:eastAsia="SimSun" w:hint="eastAsia"/>
          <w:b/>
          <w:bCs/>
          <w:i/>
          <w:iCs/>
          <w:lang w:val="en-US" w:eastAsia="zh-CN"/>
        </w:rPr>
        <w:t>ARQ feedback is implicitly determined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by the associated PSSCH resource.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 w:hint="eastAsia"/>
          <w:b/>
          <w:bCs/>
          <w:i/>
          <w:iCs/>
          <w:u w:val="single"/>
          <w:lang w:val="en-US" w:eastAsia="zh-CN"/>
        </w:rPr>
        <w:t>Indication to gNB for SL TB retransmission</w:t>
      </w:r>
      <w:r>
        <w:rPr>
          <w:rFonts w:eastAsia="SimSun" w:hint="eastAsia"/>
          <w:b/>
          <w:bCs/>
          <w:i/>
          <w:iCs/>
          <w:u w:val="single"/>
          <w:lang w:val="en-US" w:eastAsia="ko-KR"/>
        </w:rPr>
        <w:t xml:space="preserve"> in </w:t>
      </w:r>
      <w:r>
        <w:rPr>
          <w:rFonts w:eastAsia="SimSun" w:hint="eastAsia"/>
          <w:b/>
          <w:bCs/>
          <w:i/>
          <w:iCs/>
          <w:u w:val="single"/>
          <w:lang w:val="en-US" w:eastAsia="zh-CN"/>
        </w:rPr>
        <w:t>m</w:t>
      </w:r>
      <w:r>
        <w:rPr>
          <w:rFonts w:eastAsia="SimSun" w:hint="eastAsia"/>
          <w:b/>
          <w:bCs/>
          <w:i/>
          <w:iCs/>
          <w:u w:val="single"/>
          <w:lang w:val="en-US" w:eastAsia="ko-KR"/>
        </w:rPr>
        <w:t>ode 1</w:t>
      </w:r>
    </w:p>
    <w:p w:rsidR="003716A5" w:rsidRDefault="002A3AA2">
      <w:pPr>
        <w:snapToGrid w:val="0"/>
        <w:spacing w:afterLines="5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NR </w:t>
      </w:r>
      <w:r>
        <w:rPr>
          <w:rFonts w:eastAsia="SimSun" w:hint="eastAsia"/>
          <w:lang w:val="en-US" w:eastAsia="zh-CN"/>
        </w:rPr>
        <w:t>unicast</w:t>
      </w:r>
      <w:r w:rsidR="0014008C">
        <w:rPr>
          <w:rFonts w:eastAsia="SimSun"/>
          <w:lang w:val="en-US" w:eastAsia="zh-CN"/>
        </w:rPr>
        <w:t>/groupcast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 </w:t>
      </w:r>
      <w:r>
        <w:rPr>
          <w:rFonts w:eastAsia="SimSun" w:hint="eastAsia"/>
          <w:lang w:val="en-US" w:eastAsia="zh-CN"/>
        </w:rPr>
        <w:t>mode 1, i</w:t>
      </w:r>
      <w:r>
        <w:rPr>
          <w:rFonts w:hint="eastAsia"/>
        </w:rPr>
        <w:t>t is</w:t>
      </w:r>
      <w:r>
        <w:t xml:space="preserve"> support</w:t>
      </w:r>
      <w:r>
        <w:rPr>
          <w:rFonts w:hint="eastAsia"/>
        </w:rPr>
        <w:t>ed</w:t>
      </w:r>
      <w:r>
        <w:t xml:space="preserve"> that </w:t>
      </w:r>
      <w:r>
        <w:rPr>
          <w:rFonts w:eastAsia="SimSun" w:hint="eastAsia"/>
          <w:lang w:val="en-US" w:eastAsia="zh-CN"/>
        </w:rPr>
        <w:t>at least the Tx</w:t>
      </w:r>
      <w:r>
        <w:t xml:space="preserve"> UE sends an indication to gNB to indicate the need for retransmission</w:t>
      </w:r>
      <w:r>
        <w:rPr>
          <w:rFonts w:eastAsia="SimSun" w:hint="eastAsia"/>
          <w:lang w:val="en-US" w:eastAsia="zh-CN"/>
        </w:rPr>
        <w:t xml:space="preserve">. In our point of views, the transmitter UE should be the only UE sending the indication to gNB, since there are following issues if the receiver UE </w:t>
      </w:r>
      <w:r>
        <w:rPr>
          <w:rFonts w:eastAsia="SimSun"/>
          <w:lang w:val="en-US" w:eastAsia="zh-CN"/>
        </w:rPr>
        <w:t xml:space="preserve">is </w:t>
      </w:r>
      <w:r w:rsidR="00F03D8E">
        <w:rPr>
          <w:rFonts w:eastAsia="SimSun" w:hint="eastAsia"/>
          <w:lang w:val="en-US" w:eastAsia="zh-CN"/>
        </w:rPr>
        <w:t>additionally</w:t>
      </w:r>
      <w:r w:rsidR="00F03D8E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allowed </w:t>
      </w:r>
      <w:r>
        <w:rPr>
          <w:rFonts w:eastAsia="SimSun" w:hint="eastAsia"/>
          <w:lang w:val="en-US" w:eastAsia="zh-CN"/>
        </w:rPr>
        <w:t>to send the indication to gNB</w:t>
      </w:r>
      <w:r>
        <w:rPr>
          <w:rFonts w:eastAsia="SimSun"/>
          <w:lang w:val="en-US" w:eastAsia="zh-CN"/>
        </w:rPr>
        <w:t xml:space="preserve">. </w:t>
      </w:r>
    </w:p>
    <w:p w:rsidR="003716A5" w:rsidRDefault="002A3AA2">
      <w:pPr>
        <w:numPr>
          <w:ilvl w:val="0"/>
          <w:numId w:val="4"/>
        </w:numPr>
        <w:snapToGrid w:val="0"/>
        <w:spacing w:before="120" w:after="120"/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receiver UE may be out of coverage, or in idle/inactive state</w:t>
      </w:r>
      <w:r>
        <w:rPr>
          <w:rFonts w:eastAsia="SimSun"/>
          <w:lang w:val="en-US" w:eastAsia="zh-CN"/>
        </w:rPr>
        <w:t xml:space="preserve"> on Uu link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F</w:t>
      </w:r>
      <w:r>
        <w:rPr>
          <w:rFonts w:eastAsia="SimSun" w:hint="eastAsia"/>
          <w:lang w:val="en-US" w:eastAsia="zh-CN"/>
        </w:rPr>
        <w:t>or all these cases, the receiver UE has no way to sen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val="en-US" w:eastAsia="zh-CN"/>
        </w:rPr>
        <w:t xml:space="preserve"> the indication to the scheduling gNB via Uu.</w:t>
      </w:r>
    </w:p>
    <w:p w:rsidR="003716A5" w:rsidRDefault="002A3AA2">
      <w:pPr>
        <w:numPr>
          <w:ilvl w:val="0"/>
          <w:numId w:val="4"/>
        </w:numPr>
        <w:snapToGrid w:val="0"/>
        <w:spacing w:before="120" w:after="120"/>
        <w:ind w:left="36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case both </w:t>
      </w:r>
      <w:r>
        <w:rPr>
          <w:rFonts w:eastAsia="SimSun" w:hint="eastAsia"/>
          <w:lang w:val="en-US" w:eastAsia="zh-CN"/>
        </w:rPr>
        <w:t xml:space="preserve">the receiver UE </w:t>
      </w:r>
      <w:r>
        <w:rPr>
          <w:rFonts w:eastAsia="SimSun"/>
          <w:lang w:val="en-US" w:eastAsia="zh-CN"/>
        </w:rPr>
        <w:t>and the transmitter UE are</w:t>
      </w:r>
      <w:r>
        <w:rPr>
          <w:rFonts w:eastAsia="SimSun" w:hint="eastAsia"/>
          <w:lang w:val="en-US" w:eastAsia="zh-CN"/>
        </w:rPr>
        <w:t xml:space="preserve"> served by the same gNB, </w:t>
      </w:r>
      <w:r>
        <w:rPr>
          <w:rFonts w:eastAsia="SimSun"/>
          <w:lang w:val="en-US" w:eastAsia="zh-CN"/>
        </w:rPr>
        <w:t>besides</w:t>
      </w:r>
      <w:r>
        <w:rPr>
          <w:rFonts w:eastAsia="SimSun" w:hint="eastAsia"/>
          <w:lang w:val="en-US" w:eastAsia="zh-CN"/>
        </w:rPr>
        <w:t xml:space="preserve"> the grant DCI to the transmitter,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additional L1 signaling </w:t>
      </w:r>
      <w:r>
        <w:rPr>
          <w:rFonts w:eastAsia="SimSun"/>
          <w:lang w:val="en-US" w:eastAsia="zh-CN"/>
        </w:rPr>
        <w:t>and protocol are</w:t>
      </w:r>
      <w:r>
        <w:rPr>
          <w:rFonts w:eastAsia="SimSun" w:hint="eastAsia"/>
          <w:lang w:val="en-US" w:eastAsia="zh-CN"/>
        </w:rPr>
        <w:t xml:space="preserve"> needed </w:t>
      </w:r>
      <w:r>
        <w:rPr>
          <w:rFonts w:eastAsia="SimSun"/>
          <w:lang w:val="en-US" w:eastAsia="zh-CN"/>
        </w:rPr>
        <w:t xml:space="preserve">for gNB </w:t>
      </w:r>
      <w:r>
        <w:rPr>
          <w:rFonts w:eastAsia="SimSun" w:hint="eastAsia"/>
          <w:lang w:val="en-US" w:eastAsia="zh-CN"/>
        </w:rPr>
        <w:t xml:space="preserve">to </w:t>
      </w:r>
      <w:r>
        <w:rPr>
          <w:rFonts w:eastAsia="SimSun"/>
          <w:lang w:val="en-US" w:eastAsia="zh-CN"/>
        </w:rPr>
        <w:t xml:space="preserve">schedule UL resources for </w:t>
      </w:r>
      <w:r>
        <w:rPr>
          <w:rFonts w:eastAsia="SimSun" w:hint="eastAsia"/>
          <w:lang w:val="en-US" w:eastAsia="zh-CN"/>
        </w:rPr>
        <w:t>the receiver UE</w:t>
      </w:r>
      <w:r>
        <w:rPr>
          <w:rFonts w:eastAsia="SimSun"/>
          <w:lang w:val="en-US" w:eastAsia="zh-CN"/>
        </w:rPr>
        <w:t xml:space="preserve">’s transmission of  </w:t>
      </w:r>
      <w:r>
        <w:rPr>
          <w:rFonts w:eastAsia="SimSun" w:hint="eastAsia"/>
          <w:lang w:val="en-US" w:eastAsia="zh-CN"/>
        </w:rPr>
        <w:t>indication.</w:t>
      </w:r>
    </w:p>
    <w:p w:rsidR="003716A5" w:rsidRDefault="002A3AA2">
      <w:pPr>
        <w:numPr>
          <w:ilvl w:val="0"/>
          <w:numId w:val="4"/>
        </w:numPr>
        <w:snapToGrid w:val="0"/>
        <w:spacing w:before="120" w:after="120"/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groupcast transmission, the signa</w:t>
      </w:r>
      <w:r w:rsidR="00F03D8E">
        <w:rPr>
          <w:rFonts w:eastAsia="SimSun" w:hint="eastAsia"/>
          <w:lang w:val="en-US" w:eastAsia="zh-CN"/>
        </w:rPr>
        <w:t>ling overhead would be huge if</w:t>
      </w:r>
      <w:r>
        <w:rPr>
          <w:rFonts w:eastAsia="SimSun" w:hint="eastAsia"/>
          <w:lang w:val="en-US" w:eastAsia="zh-CN"/>
        </w:rPr>
        <w:t xml:space="preserve"> all the group receivers could send SR/BSR to gNB for a SL TB retransmission.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a</w:t>
      </w:r>
      <w:r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agreement, SL HARQ A/N is not supported as the indica</w:t>
      </w:r>
      <w:r w:rsidR="00F03D8E">
        <w:rPr>
          <w:rFonts w:eastAsia="SimSun" w:hint="eastAsia"/>
          <w:lang w:val="en-US" w:eastAsia="zh-CN"/>
        </w:rPr>
        <w:t>tion to gNB.</w:t>
      </w:r>
      <w:r w:rsidR="00F03D8E">
        <w:rPr>
          <w:rFonts w:eastAsia="SimSun"/>
          <w:lang w:val="en-US" w:eastAsia="zh-CN"/>
        </w:rPr>
        <w:t xml:space="preserve"> T</w:t>
      </w:r>
      <w:r w:rsidR="00F03D8E">
        <w:rPr>
          <w:rFonts w:eastAsia="SimSun" w:hint="eastAsia"/>
          <w:lang w:val="en-US" w:eastAsia="zh-CN"/>
        </w:rPr>
        <w:t>he next</w:t>
      </w:r>
      <w:r>
        <w:rPr>
          <w:rFonts w:eastAsia="SimSun" w:hint="eastAsia"/>
          <w:lang w:val="en-US" w:eastAsia="zh-CN"/>
        </w:rPr>
        <w:t xml:space="preserve"> candidate of the indication is SR/BSR. Although the design and potential enhancement of SR/BS</w:t>
      </w:r>
      <w:r w:rsidR="00F03D8E">
        <w:rPr>
          <w:rFonts w:eastAsia="SimSun" w:hint="eastAsia"/>
          <w:lang w:val="en-US" w:eastAsia="zh-CN"/>
        </w:rPr>
        <w:t>R should be le</w:t>
      </w:r>
      <w:r>
        <w:rPr>
          <w:rFonts w:eastAsia="SimSun" w:hint="eastAsia"/>
          <w:lang w:val="en-US" w:eastAsia="zh-CN"/>
        </w:rPr>
        <w:t>d by RAN2, it should be further considered</w:t>
      </w:r>
      <w:r w:rsidR="00F03D8E">
        <w:rPr>
          <w:rFonts w:eastAsia="SimSun"/>
          <w:lang w:val="en-US" w:eastAsia="zh-CN"/>
        </w:rPr>
        <w:t xml:space="preserve">, </w:t>
      </w:r>
      <w:r w:rsidR="00F03D8E">
        <w:rPr>
          <w:rFonts w:eastAsia="SimSun" w:hint="eastAsia"/>
          <w:lang w:val="en-US" w:eastAsia="zh-CN"/>
        </w:rPr>
        <w:t>from RAN1</w:t>
      </w:r>
      <w:r w:rsidR="00F03D8E">
        <w:rPr>
          <w:rFonts w:eastAsia="SimSun"/>
          <w:lang w:val="en-US" w:eastAsia="zh-CN"/>
        </w:rPr>
        <w:t>’</w:t>
      </w:r>
      <w:r w:rsidR="00F03D8E">
        <w:rPr>
          <w:rFonts w:eastAsia="SimSun" w:hint="eastAsia"/>
          <w:lang w:val="en-US" w:eastAsia="zh-CN"/>
        </w:rPr>
        <w:t>s perspective,</w:t>
      </w:r>
      <w:r>
        <w:rPr>
          <w:rFonts w:eastAsia="SimSun" w:hint="eastAsia"/>
          <w:lang w:val="en-US" w:eastAsia="zh-CN"/>
        </w:rPr>
        <w:t xml:space="preserve"> whether sending SR/BSR </w:t>
      </w:r>
      <w:r>
        <w:rPr>
          <w:rFonts w:eastAsia="SimSun"/>
          <w:lang w:val="en-US" w:eastAsia="zh-CN"/>
        </w:rPr>
        <w:t xml:space="preserve">to gNB </w:t>
      </w:r>
      <w:r>
        <w:rPr>
          <w:rFonts w:eastAsia="SimSun" w:hint="eastAsia"/>
          <w:lang w:val="en-US" w:eastAsia="zh-CN"/>
        </w:rPr>
        <w:t>to indicate a need</w:t>
      </w:r>
      <w:r>
        <w:rPr>
          <w:rFonts w:eastAsia="SimSun"/>
          <w:lang w:val="en-US" w:eastAsia="zh-CN"/>
        </w:rPr>
        <w:t xml:space="preserve"> of SL </w:t>
      </w:r>
      <w:r>
        <w:rPr>
          <w:rFonts w:eastAsia="SimSun" w:hint="eastAsia"/>
          <w:lang w:val="en-US" w:eastAsia="zh-CN"/>
        </w:rPr>
        <w:t xml:space="preserve">TB retransmission </w:t>
      </w:r>
      <w:r w:rsidR="00F03D8E">
        <w:rPr>
          <w:rFonts w:eastAsia="SimSun"/>
          <w:lang w:val="en-US" w:eastAsia="zh-CN"/>
        </w:rPr>
        <w:t>would meet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latency requirement. From our point of view, to support low latency services, gNB can also allocated re-transmission resource(s) to the Tx UE in mode 1 </w:t>
      </w:r>
      <w:r>
        <w:rPr>
          <w:rFonts w:eastAsia="SimSun"/>
          <w:lang w:val="en-US" w:eastAsia="zh-CN"/>
        </w:rPr>
        <w:t>when it indicates to the Tx UE the initial transmission resource.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>f the initial transmission fail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, the Tx UE could use the retransmission resources without sending SR/BSR to gNB. </w:t>
      </w:r>
      <w:r w:rsidR="0014008C"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>he allocation of re-t</w:t>
      </w:r>
      <w:r w:rsidR="0014008C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ansmission resource(s) to reduce the latency should be consider</w:t>
      </w:r>
      <w:r w:rsidR="0014008C">
        <w:rPr>
          <w:rFonts w:eastAsia="SimSun"/>
          <w:lang w:val="en-US" w:eastAsia="zh-CN"/>
        </w:rPr>
        <w:t>ed</w:t>
      </w:r>
      <w:r>
        <w:rPr>
          <w:rFonts w:eastAsia="SimSun" w:hint="eastAsia"/>
          <w:lang w:val="en-US" w:eastAsia="zh-CN"/>
        </w:rPr>
        <w:t xml:space="preserve"> for all the mode 1 allocation mechanisms</w:t>
      </w:r>
      <w:r w:rsidR="0014008C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(e.g., SPS SL grant and dynamic SL grant). Some retransmission resources may be wasted if the Tx UE gets an ACK from </w:t>
      </w:r>
      <w:r w:rsidR="0014008C">
        <w:rPr>
          <w:rFonts w:eastAsia="SimSun"/>
          <w:lang w:val="en-US" w:eastAsia="zh-CN"/>
        </w:rPr>
        <w:t xml:space="preserve">all </w:t>
      </w:r>
      <w:r>
        <w:rPr>
          <w:rFonts w:eastAsia="SimSun" w:hint="eastAsia"/>
          <w:lang w:val="en-US" w:eastAsia="zh-CN"/>
        </w:rPr>
        <w:t>the Rx UE</w:t>
      </w:r>
      <w:r w:rsidR="0014008C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before all the allocated resources are used. </w:t>
      </w:r>
      <w:r w:rsidR="0014008C">
        <w:rPr>
          <w:rFonts w:eastAsia="SimSun"/>
          <w:lang w:val="en-US" w:eastAsia="zh-CN"/>
        </w:rPr>
        <w:t>In this case, certain</w:t>
      </w:r>
      <w:r w:rsidR="0014008C">
        <w:rPr>
          <w:rFonts w:eastAsia="SimSun" w:hint="eastAsia"/>
          <w:lang w:val="en-US" w:eastAsia="zh-CN"/>
        </w:rPr>
        <w:t xml:space="preserve"> enhancement </w:t>
      </w:r>
      <w:r w:rsidR="0014008C">
        <w:rPr>
          <w:rFonts w:eastAsia="SimSun"/>
          <w:lang w:val="en-US" w:eastAsia="zh-CN"/>
        </w:rPr>
        <w:t>can</w:t>
      </w:r>
      <w:r w:rsidR="0014008C">
        <w:rPr>
          <w:rFonts w:eastAsia="SimSun" w:hint="eastAsia"/>
          <w:lang w:val="en-US" w:eastAsia="zh-CN"/>
        </w:rPr>
        <w:t xml:space="preserve"> be considered to </w:t>
      </w:r>
      <w:r>
        <w:rPr>
          <w:rFonts w:eastAsia="SimSun" w:hint="eastAsia"/>
          <w:lang w:val="en-US" w:eastAsia="zh-CN"/>
        </w:rPr>
        <w:t>improve the resource efficiency, e.g., the Tx U</w:t>
      </w:r>
      <w:r w:rsidR="0014008C">
        <w:rPr>
          <w:rFonts w:eastAsia="SimSun" w:hint="eastAsia"/>
          <w:lang w:val="en-US" w:eastAsia="zh-CN"/>
        </w:rPr>
        <w:t xml:space="preserve">E could send information </w:t>
      </w:r>
      <w:r>
        <w:rPr>
          <w:rFonts w:eastAsia="SimSun" w:hint="eastAsia"/>
          <w:lang w:val="en-US" w:eastAsia="zh-CN"/>
        </w:rPr>
        <w:t>to gNB to release the remaining retra</w:t>
      </w:r>
      <w:r w:rsidR="0014008C">
        <w:rPr>
          <w:rFonts w:eastAsia="SimSun" w:hint="eastAsia"/>
          <w:lang w:val="en-US" w:eastAsia="zh-CN"/>
        </w:rPr>
        <w:t>nsmission resources</w:t>
      </w:r>
      <w:r>
        <w:rPr>
          <w:rFonts w:eastAsia="SimSun" w:hint="eastAsia"/>
          <w:lang w:val="en-US" w:eastAsia="zh-CN"/>
        </w:rPr>
        <w:t>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Proposal 4: For unicast in m</w:t>
      </w:r>
      <w:r>
        <w:rPr>
          <w:rFonts w:eastAsia="SimSun"/>
          <w:b/>
          <w:bCs/>
          <w:i/>
          <w:iCs/>
          <w:szCs w:val="22"/>
          <w:lang w:val="en-US" w:eastAsia="zh-CN"/>
        </w:rPr>
        <w:t>ode 1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,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the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gNB allocates initial t</w:t>
      </w:r>
      <w:r w:rsidR="00167C79">
        <w:rPr>
          <w:rFonts w:eastAsia="SimSun" w:hint="eastAsia"/>
          <w:b/>
          <w:bCs/>
          <w:i/>
          <w:iCs/>
          <w:szCs w:val="22"/>
          <w:lang w:val="en-US" w:eastAsia="zh-CN"/>
        </w:rPr>
        <w:t>ransmission resource and one or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more retransmission resources of a SL TB via dynamic grant/SPS grant.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</w:p>
    <w:p w:rsidR="003716A5" w:rsidRDefault="002A3AA2">
      <w:pPr>
        <w:numPr>
          <w:ilvl w:val="0"/>
          <w:numId w:val="3"/>
        </w:numPr>
        <w:snapToGrid w:val="0"/>
        <w:spacing w:before="120" w:after="120"/>
        <w:ind w:hanging="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Tx UE could se</w:t>
      </w:r>
      <w:r w:rsidR="00167C79">
        <w:rPr>
          <w:rFonts w:eastAsia="SimSun" w:hint="eastAsia"/>
          <w:b/>
          <w:bCs/>
          <w:i/>
          <w:iCs/>
          <w:szCs w:val="22"/>
          <w:lang w:val="en-US" w:eastAsia="zh-CN"/>
        </w:rPr>
        <w:t>nd indication to gNB to release</w:t>
      </w:r>
      <w:r w:rsidR="00167C79"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scheduled SL retransmission resources</w:t>
      </w:r>
      <w:r w:rsidR="00167C79">
        <w:rPr>
          <w:rFonts w:eastAsia="SimSun"/>
          <w:b/>
          <w:bCs/>
          <w:i/>
          <w:iCs/>
          <w:szCs w:val="22"/>
          <w:lang w:val="en-US" w:eastAsia="zh-CN"/>
        </w:rPr>
        <w:t xml:space="preserve"> that are unused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 w:hint="eastAsia"/>
          <w:b/>
          <w:bCs/>
          <w:i/>
          <w:iCs/>
          <w:u w:val="single"/>
          <w:lang w:val="en-US" w:eastAsia="zh-CN"/>
        </w:rPr>
        <w:t>HARQ feedback for groupcast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 w:rsidR="00AA1CAE">
        <w:rPr>
          <w:rFonts w:eastAsia="SimSun"/>
          <w:lang w:val="en-US" w:eastAsia="zh-CN"/>
        </w:rPr>
        <w:t>he</w:t>
      </w:r>
      <w:r>
        <w:rPr>
          <w:rFonts w:eastAsia="SimSun" w:hint="eastAsia"/>
          <w:lang w:val="en-US" w:eastAsia="zh-CN"/>
        </w:rPr>
        <w:t xml:space="preserve"> WA </w:t>
      </w:r>
      <w:r w:rsidR="00AA1CAE">
        <w:rPr>
          <w:rFonts w:eastAsia="SimSun"/>
          <w:lang w:val="en-US" w:eastAsia="zh-CN"/>
        </w:rPr>
        <w:t xml:space="preserve">in SI </w:t>
      </w:r>
      <w:r>
        <w:rPr>
          <w:rFonts w:eastAsia="SimSun" w:hint="eastAsia"/>
          <w:lang w:val="en-US" w:eastAsia="zh-CN"/>
        </w:rPr>
        <w:t>for groupcast f</w:t>
      </w:r>
      <w:r w:rsidR="00AA1CAE">
        <w:rPr>
          <w:rFonts w:eastAsia="SimSun" w:hint="eastAsia"/>
          <w:lang w:val="en-US" w:eastAsia="zh-CN"/>
        </w:rPr>
        <w:t xml:space="preserve">eedback </w:t>
      </w:r>
      <w:r w:rsidR="00AA1CAE">
        <w:rPr>
          <w:rFonts w:eastAsia="SimSun"/>
          <w:lang w:val="en-US" w:eastAsia="zh-CN"/>
        </w:rPr>
        <w:t>provides t</w:t>
      </w:r>
      <w:r w:rsidR="00AA1CAE">
        <w:rPr>
          <w:rFonts w:eastAsia="SimSun" w:hint="eastAsia"/>
          <w:lang w:val="en-US" w:eastAsia="zh-CN"/>
        </w:rPr>
        <w:t>he following two options</w:t>
      </w:r>
      <w:r w:rsidR="00AA1CAE">
        <w:rPr>
          <w:rFonts w:eastAsia="SimSun"/>
          <w:lang w:val="en-US" w:eastAsia="zh-CN"/>
        </w:rPr>
        <w:t>: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3716A5">
        <w:tc>
          <w:tcPr>
            <w:tcW w:w="9571" w:type="dxa"/>
          </w:tcPr>
          <w:p w:rsidR="003716A5" w:rsidRDefault="002A3AA2">
            <w:pPr>
              <w:snapToGrid w:val="0"/>
              <w:spacing w:before="120" w:after="120"/>
              <w:rPr>
                <w:i/>
                <w:iCs/>
                <w:highlight w:val="darkYellow"/>
              </w:rPr>
            </w:pPr>
            <w:r>
              <w:rPr>
                <w:i/>
                <w:iCs/>
                <w:highlight w:val="darkYellow"/>
              </w:rPr>
              <w:lastRenderedPageBreak/>
              <w:t>Working assumption:</w:t>
            </w:r>
          </w:p>
          <w:p w:rsidR="003716A5" w:rsidRDefault="002A3AA2">
            <w:pPr>
              <w:pStyle w:val="LGTdoc"/>
              <w:numPr>
                <w:ilvl w:val="0"/>
                <w:numId w:val="5"/>
              </w:numPr>
              <w:spacing w:before="120" w:afterLines="0" w:line="259" w:lineRule="auto"/>
              <w:rPr>
                <w:i/>
                <w:iCs/>
                <w:sz w:val="20"/>
                <w:lang w:val="en-US"/>
              </w:rPr>
            </w:pPr>
            <w:r>
              <w:rPr>
                <w:i/>
                <w:iCs/>
                <w:sz w:val="20"/>
                <w:lang w:val="en-US"/>
              </w:rPr>
              <w:t>When HARQ feedback is enabled for groupcast, support (options as identified in RAN1#95):</w:t>
            </w:r>
          </w:p>
          <w:p w:rsidR="003716A5" w:rsidRDefault="002A3AA2">
            <w:pPr>
              <w:pStyle w:val="LGTdoc"/>
              <w:numPr>
                <w:ilvl w:val="1"/>
                <w:numId w:val="5"/>
              </w:numPr>
              <w:spacing w:before="120" w:afterLines="0" w:line="259" w:lineRule="auto"/>
              <w:rPr>
                <w:i/>
                <w:iCs/>
                <w:sz w:val="20"/>
                <w:lang w:val="en-US"/>
              </w:rPr>
            </w:pPr>
            <w:r>
              <w:rPr>
                <w:i/>
                <w:iCs/>
                <w:sz w:val="20"/>
                <w:lang w:val="en-US"/>
              </w:rPr>
              <w:t>Option 1: Receiver UE transmits only HARQ NACK</w:t>
            </w:r>
          </w:p>
          <w:p w:rsidR="003716A5" w:rsidRDefault="002A3AA2">
            <w:pPr>
              <w:pStyle w:val="LGTdoc"/>
              <w:numPr>
                <w:ilvl w:val="1"/>
                <w:numId w:val="5"/>
              </w:numPr>
              <w:spacing w:before="120" w:afterLines="0" w:line="259" w:lineRule="auto"/>
              <w:rPr>
                <w:i/>
                <w:iCs/>
                <w:sz w:val="20"/>
                <w:lang w:val="en-US"/>
              </w:rPr>
            </w:pPr>
            <w:r>
              <w:rPr>
                <w:i/>
                <w:iCs/>
                <w:sz w:val="20"/>
                <w:lang w:val="en-US"/>
              </w:rPr>
              <w:t>Option 2: Receiver UE transmits HARQ ACK/NACK</w:t>
            </w:r>
          </w:p>
          <w:p w:rsidR="003716A5" w:rsidRDefault="002A3AA2">
            <w:pPr>
              <w:pStyle w:val="LGTdoc"/>
              <w:numPr>
                <w:ilvl w:val="0"/>
                <w:numId w:val="5"/>
              </w:numPr>
              <w:spacing w:before="120" w:afterLines="0" w:line="259" w:lineRule="auto"/>
              <w:rPr>
                <w:rFonts w:eastAsia="SimSun"/>
                <w:b/>
                <w:bCs/>
                <w:i/>
                <w:iCs/>
                <w:u w:val="single"/>
                <w:lang w:val="en-US" w:eastAsia="zh-CN"/>
              </w:rPr>
            </w:pPr>
            <w:r>
              <w:rPr>
                <w:i/>
                <w:iCs/>
                <w:sz w:val="20"/>
                <w:lang w:val="en-US"/>
              </w:rPr>
              <w:t>FFS applicability of option 1 and option 2 – this part is particularly relevant to confirm (or not) the working assumption</w:t>
            </w:r>
          </w:p>
        </w:tc>
      </w:tr>
    </w:tbl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our view, </w:t>
      </w:r>
      <w:r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lthough </w:t>
      </w:r>
      <w:r>
        <w:rPr>
          <w:rFonts w:eastAsia="SimSun"/>
          <w:lang w:val="en-US" w:eastAsia="zh-CN"/>
        </w:rPr>
        <w:t>option 2</w:t>
      </w:r>
      <w:r>
        <w:rPr>
          <w:rFonts w:eastAsia="SimSun" w:hint="eastAsia"/>
          <w:lang w:val="en-US" w:eastAsia="zh-CN"/>
        </w:rPr>
        <w:t xml:space="preserve"> is more robust </w:t>
      </w:r>
      <w:r>
        <w:rPr>
          <w:rFonts w:eastAsia="SimSun"/>
          <w:lang w:val="en-US" w:eastAsia="zh-CN"/>
        </w:rPr>
        <w:t>in</w:t>
      </w:r>
      <w:r>
        <w:rPr>
          <w:rFonts w:eastAsia="SimSun" w:hint="eastAsia"/>
          <w:lang w:val="en-US" w:eastAsia="zh-CN"/>
        </w:rPr>
        <w:t xml:space="preserve"> allocat</w:t>
      </w:r>
      <w:r>
        <w:rPr>
          <w:rFonts w:eastAsia="SimSun"/>
          <w:lang w:val="en-US" w:eastAsia="zh-CN"/>
        </w:rPr>
        <w:t>ing</w:t>
      </w:r>
      <w:r>
        <w:rPr>
          <w:rFonts w:eastAsia="SimSun" w:hint="eastAsia"/>
          <w:lang w:val="en-US" w:eastAsia="zh-CN"/>
        </w:rPr>
        <w:t xml:space="preserve"> the PSFCH resources </w:t>
      </w:r>
      <w:r>
        <w:rPr>
          <w:rFonts w:eastAsia="SimSun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each receiver</w:t>
      </w:r>
      <w:r>
        <w:rPr>
          <w:rFonts w:eastAsia="SimSun"/>
          <w:lang w:val="en-US" w:eastAsia="zh-CN"/>
        </w:rPr>
        <w:t xml:space="preserve"> UE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it</w:t>
      </w:r>
      <w:r>
        <w:rPr>
          <w:rFonts w:eastAsia="SimSun" w:hint="eastAsia"/>
          <w:lang w:val="en-US" w:eastAsia="zh-CN"/>
        </w:rPr>
        <w:t xml:space="preserve"> has more overhead than the option that</w:t>
      </w:r>
      <w:r>
        <w:rPr>
          <w:lang w:val="en-US"/>
        </w:rPr>
        <w:t xml:space="preserve"> multiple receiver UEs transmit HARQ-NACK on the same resource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No mention</w:t>
      </w:r>
      <w:r>
        <w:rPr>
          <w:rFonts w:eastAsia="SimSun" w:hint="eastAsia"/>
          <w:lang w:val="en-US" w:eastAsia="zh-CN"/>
        </w:rPr>
        <w:t xml:space="preserve"> it is still a problem how to allocate dedicated PSFCH resources for each receiver, </w:t>
      </w:r>
      <w:r>
        <w:rPr>
          <w:rFonts w:eastAsia="SimSun"/>
          <w:lang w:val="en-US" w:eastAsia="zh-CN"/>
        </w:rPr>
        <w:t>which</w:t>
      </w:r>
      <w:r>
        <w:rPr>
          <w:rFonts w:eastAsia="SimSun" w:hint="eastAsia"/>
          <w:lang w:val="en-US" w:eastAsia="zh-CN"/>
        </w:rPr>
        <w:t xml:space="preserve"> may require special design in the SL grant DCI format and SCI format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 w:rsidR="008A06D5">
        <w:rPr>
          <w:rFonts w:eastAsia="SimSun"/>
          <w:lang w:val="en-US" w:eastAsia="zh-CN"/>
        </w:rPr>
        <w:t>Still, R</w:t>
      </w:r>
      <w:r>
        <w:rPr>
          <w:rFonts w:eastAsia="SimSun" w:hint="eastAsia"/>
          <w:lang w:val="en-US" w:eastAsia="zh-CN"/>
        </w:rPr>
        <w:t>AN2 is discussing whether all receiver UEs in a group are visible to the Tx UE</w:t>
      </w:r>
      <w:r>
        <w:rPr>
          <w:rFonts w:eastAsia="SimSun"/>
          <w:lang w:val="en-US" w:eastAsia="zh-CN"/>
        </w:rPr>
        <w:t>. T</w:t>
      </w:r>
      <w:r>
        <w:rPr>
          <w:rFonts w:eastAsia="SimSun" w:hint="eastAsia"/>
          <w:lang w:val="en-US" w:eastAsia="zh-CN"/>
        </w:rPr>
        <w:t xml:space="preserve">he feasibility of option 2 may depend on the conclusion of the </w:t>
      </w:r>
      <w:r>
        <w:rPr>
          <w:rFonts w:eastAsia="SimSun"/>
          <w:lang w:val="en-US" w:eastAsia="zh-CN"/>
        </w:rPr>
        <w:t xml:space="preserve">RAN2 </w:t>
      </w:r>
      <w:r>
        <w:rPr>
          <w:rFonts w:eastAsia="SimSun" w:hint="eastAsia"/>
          <w:lang w:val="en-US" w:eastAsia="zh-CN"/>
        </w:rPr>
        <w:t>discussion.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Observation 1</w:t>
      </w:r>
      <w:r>
        <w:rPr>
          <w:rFonts w:eastAsia="SimSun"/>
          <w:b/>
          <w:bCs/>
          <w:i/>
          <w:iCs/>
          <w:lang w:val="en-US" w:eastAsia="zh-CN"/>
        </w:rPr>
        <w:t>: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The feasibility of option 2 is not clear.</w:t>
      </w:r>
    </w:p>
    <w:p w:rsidR="003716A5" w:rsidRDefault="002A3AA2">
      <w:pPr>
        <w:numPr>
          <w:ilvl w:val="1"/>
          <w:numId w:val="3"/>
        </w:num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It d</w:t>
      </w:r>
      <w:r>
        <w:rPr>
          <w:rFonts w:eastAsia="SimSun" w:hint="eastAsia"/>
          <w:b/>
          <w:bCs/>
          <w:i/>
          <w:iCs/>
          <w:lang w:val="en-US" w:eastAsia="zh-CN"/>
        </w:rPr>
        <w:t>epend</w:t>
      </w:r>
      <w:r>
        <w:rPr>
          <w:rFonts w:eastAsia="SimSun"/>
          <w:b/>
          <w:bCs/>
          <w:i/>
          <w:iCs/>
          <w:lang w:val="en-US" w:eastAsia="zh-CN"/>
        </w:rPr>
        <w:t>s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on whether all receiver UEs in a group are visible to the Tx UE at AS layer</w:t>
      </w:r>
      <w:r>
        <w:rPr>
          <w:rFonts w:eastAsia="SimSun"/>
          <w:b/>
          <w:bCs/>
          <w:i/>
          <w:iCs/>
          <w:lang w:val="en-US" w:eastAsia="zh-CN"/>
        </w:rPr>
        <w:t>,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which is still discussed in RAN2.</w:t>
      </w:r>
    </w:p>
    <w:p w:rsidR="003716A5" w:rsidRDefault="008A06D5">
      <w:pPr>
        <w:numPr>
          <w:ilvl w:val="1"/>
          <w:numId w:val="3"/>
        </w:num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It </w:t>
      </w:r>
      <w:r>
        <w:rPr>
          <w:rFonts w:eastAsia="SimSun"/>
          <w:b/>
          <w:bCs/>
          <w:i/>
          <w:iCs/>
          <w:lang w:val="en-US" w:eastAsia="zh-CN"/>
        </w:rPr>
        <w:t>is still a question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 xml:space="preserve"> how to al</w:t>
      </w:r>
      <w:r>
        <w:rPr>
          <w:rFonts w:eastAsia="SimSun" w:hint="eastAsia"/>
          <w:b/>
          <w:bCs/>
          <w:i/>
          <w:iCs/>
          <w:lang w:val="en-US" w:eastAsia="zh-CN"/>
        </w:rPr>
        <w:t>locate dedicated PSFCH resource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 xml:space="preserve"> for each receiver</w:t>
      </w:r>
      <w:r w:rsidR="002A3AA2">
        <w:rPr>
          <w:rFonts w:eastAsia="SimSun"/>
          <w:b/>
          <w:bCs/>
          <w:i/>
          <w:iCs/>
          <w:lang w:val="en-US" w:eastAsia="zh-CN"/>
        </w:rPr>
        <w:t xml:space="preserve"> UE</w:t>
      </w:r>
      <w:r w:rsidR="002A3AA2"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5</w:t>
      </w:r>
      <w:r>
        <w:rPr>
          <w:rFonts w:eastAsia="SimSun"/>
          <w:b/>
          <w:bCs/>
          <w:i/>
          <w:iCs/>
          <w:lang w:val="en-US" w:eastAsia="zh-CN"/>
        </w:rPr>
        <w:t>:  For SL HARQ feedback in groupcast</w:t>
      </w:r>
      <w:r>
        <w:rPr>
          <w:rFonts w:eastAsia="SimSun" w:hint="eastAsia"/>
          <w:b/>
          <w:bCs/>
          <w:i/>
          <w:iCs/>
          <w:lang w:val="en-US" w:eastAsia="zh-CN"/>
        </w:rPr>
        <w:t>, only</w:t>
      </w:r>
      <w:r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o</w:t>
      </w:r>
      <w:r>
        <w:rPr>
          <w:rFonts w:eastAsia="SimSun"/>
          <w:b/>
          <w:bCs/>
          <w:i/>
          <w:iCs/>
          <w:lang w:val="en-US" w:eastAsia="zh-CN"/>
        </w:rPr>
        <w:t xml:space="preserve">ption 1 (HARQ-NACK only) should be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supported. </w:t>
      </w:r>
    </w:p>
    <w:p w:rsidR="003716A5" w:rsidRDefault="008A06D5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SI </w:t>
      </w:r>
      <w:r>
        <w:rPr>
          <w:rFonts w:eastAsia="SimSun"/>
          <w:lang w:val="en-US" w:eastAsia="zh-CN"/>
        </w:rPr>
        <w:t>concludes to support</w:t>
      </w:r>
      <w:r w:rsidR="002A3AA2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 </w:t>
      </w:r>
      <w:r w:rsidR="002A3AA2">
        <w:rPr>
          <w:rFonts w:eastAsia="SimSun" w:hint="eastAsia"/>
          <w:lang w:val="en-US" w:eastAsia="zh-CN"/>
        </w:rPr>
        <w:t>Tx-Rx distance/RSRP based SL HARQ fee</w:t>
      </w:r>
      <w:r>
        <w:rPr>
          <w:rFonts w:eastAsia="SimSun" w:hint="eastAsia"/>
          <w:lang w:val="en-US" w:eastAsia="zh-CN"/>
        </w:rPr>
        <w:t>dback for groupcast</w:t>
      </w:r>
      <w:r w:rsidR="002A3AA2">
        <w:rPr>
          <w:rFonts w:eastAsia="SimSun" w:hint="eastAsia"/>
          <w:lang w:val="en-US" w:eastAsia="zh-CN"/>
        </w:rPr>
        <w:t>, i.e.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only the group member</w:t>
      </w:r>
      <w:r w:rsidR="002A3AA2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whose location is </w:t>
      </w:r>
      <w:r w:rsidR="002A3AA2">
        <w:rPr>
          <w:rFonts w:eastAsia="SimSun" w:hint="eastAsia"/>
          <w:lang w:val="en-US" w:eastAsia="zh-CN"/>
        </w:rPr>
        <w:t>within th</w:t>
      </w:r>
      <w:r>
        <w:rPr>
          <w:rFonts w:eastAsia="SimSun" w:hint="eastAsia"/>
          <w:lang w:val="en-US" w:eastAsia="zh-CN"/>
        </w:rPr>
        <w:t xml:space="preserve">e required Tx-Rx distance or </w:t>
      </w:r>
      <w:r>
        <w:rPr>
          <w:rFonts w:eastAsia="SimSun"/>
          <w:lang w:val="en-US" w:eastAsia="zh-CN"/>
        </w:rPr>
        <w:t>whose</w:t>
      </w:r>
      <w:r w:rsidR="002A3AA2">
        <w:rPr>
          <w:rFonts w:eastAsia="SimSun" w:hint="eastAsia"/>
          <w:lang w:val="en-US" w:eastAsia="zh-CN"/>
        </w:rPr>
        <w:t xml:space="preserve"> measured RSRP </w:t>
      </w:r>
      <w:r>
        <w:rPr>
          <w:rFonts w:eastAsia="SimSun"/>
          <w:lang w:val="en-US" w:eastAsia="zh-CN"/>
        </w:rPr>
        <w:t xml:space="preserve">is </w:t>
      </w:r>
      <w:r w:rsidR="002A3AA2">
        <w:rPr>
          <w:rFonts w:eastAsia="SimSun" w:hint="eastAsia"/>
          <w:lang w:val="en-US" w:eastAsia="zh-CN"/>
        </w:rPr>
        <w:t xml:space="preserve">above a threshold could send a feedback to Tx UE, and as </w:t>
      </w:r>
      <w:r>
        <w:rPr>
          <w:rFonts w:eastAsia="SimSun"/>
          <w:lang w:val="en-US" w:eastAsia="zh-CN"/>
        </w:rPr>
        <w:t xml:space="preserve">mentioned in </w:t>
      </w:r>
      <w:r>
        <w:rPr>
          <w:rFonts w:eastAsia="SimSun" w:hint="eastAsia"/>
          <w:lang w:val="en-US" w:eastAsia="zh-CN"/>
        </w:rPr>
        <w:t>the agreement, th</w:t>
      </w:r>
      <w:r>
        <w:rPr>
          <w:rFonts w:eastAsia="SimSun"/>
          <w:lang w:val="en-US" w:eastAsia="zh-CN"/>
        </w:rPr>
        <w:t>e</w:t>
      </w:r>
      <w:r w:rsidR="002A3AA2">
        <w:rPr>
          <w:rFonts w:eastAsia="SimSun" w:hint="eastAsia"/>
          <w:lang w:val="en-US" w:eastAsia="zh-CN"/>
        </w:rPr>
        <w:t xml:space="preserve"> feature could be disabled/enabled. 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3716A5">
        <w:tc>
          <w:tcPr>
            <w:tcW w:w="9571" w:type="dxa"/>
          </w:tcPr>
          <w:p w:rsidR="003716A5" w:rsidRDefault="002A3AA2" w:rsidP="008A06D5">
            <w:pPr>
              <w:spacing w:after="120"/>
              <w:rPr>
                <w:i/>
                <w:iCs/>
                <w:highlight w:val="green"/>
              </w:rPr>
            </w:pPr>
            <w:r>
              <w:rPr>
                <w:i/>
                <w:iCs/>
                <w:highlight w:val="green"/>
              </w:rPr>
              <w:t>Agreements:</w:t>
            </w:r>
          </w:p>
          <w:p w:rsidR="003716A5" w:rsidRDefault="002A3AA2" w:rsidP="008A06D5">
            <w:pPr>
              <w:pStyle w:val="LGTdoc"/>
              <w:numPr>
                <w:ilvl w:val="0"/>
                <w:numId w:val="5"/>
              </w:numPr>
              <w:snapToGrid/>
              <w:spacing w:afterLines="0" w:line="259" w:lineRule="auto"/>
              <w:rPr>
                <w:i/>
                <w:iCs/>
                <w:sz w:val="20"/>
                <w:szCs w:val="22"/>
                <w:lang w:val="en-US"/>
              </w:rPr>
            </w:pPr>
            <w:r>
              <w:rPr>
                <w:i/>
                <w:iCs/>
                <w:sz w:val="20"/>
                <w:szCs w:val="22"/>
                <w:lang w:val="en-US"/>
              </w:rPr>
              <w:t xml:space="preserve">For sidelink groupcast, it is supported to use </w:t>
            </w:r>
            <w:r>
              <w:rPr>
                <w:rFonts w:hint="eastAsia"/>
                <w:i/>
                <w:iCs/>
                <w:sz w:val="20"/>
                <w:szCs w:val="22"/>
                <w:lang w:val="en-US"/>
              </w:rPr>
              <w:t>TX-RX distance</w:t>
            </w:r>
            <w:r>
              <w:rPr>
                <w:i/>
                <w:iCs/>
                <w:sz w:val="20"/>
                <w:szCs w:val="22"/>
                <w:lang w:val="en-US"/>
              </w:rPr>
              <w:t xml:space="preserve"> and/or RSRP</w:t>
            </w:r>
            <w:r>
              <w:rPr>
                <w:rFonts w:hint="eastAsia"/>
                <w:i/>
                <w:iCs/>
                <w:sz w:val="20"/>
                <w:szCs w:val="22"/>
                <w:lang w:val="en-US"/>
              </w:rPr>
              <w:t xml:space="preserve"> </w:t>
            </w:r>
            <w:r>
              <w:rPr>
                <w:i/>
                <w:iCs/>
                <w:sz w:val="20"/>
                <w:szCs w:val="22"/>
                <w:lang w:val="en-US"/>
              </w:rPr>
              <w:t xml:space="preserve">in deciding whether to send </w:t>
            </w:r>
            <w:r>
              <w:rPr>
                <w:rFonts w:hint="eastAsia"/>
                <w:i/>
                <w:iCs/>
                <w:sz w:val="20"/>
                <w:szCs w:val="22"/>
                <w:lang w:val="en-US"/>
              </w:rPr>
              <w:t>HARQ</w:t>
            </w:r>
            <w:r>
              <w:rPr>
                <w:i/>
                <w:iCs/>
                <w:sz w:val="20"/>
                <w:szCs w:val="22"/>
                <w:lang w:val="en-US"/>
              </w:rPr>
              <w:t xml:space="preserve"> feedback.</w:t>
            </w:r>
          </w:p>
          <w:p w:rsidR="003716A5" w:rsidRDefault="002A3AA2" w:rsidP="008A06D5">
            <w:pPr>
              <w:pStyle w:val="LGTdoc"/>
              <w:numPr>
                <w:ilvl w:val="1"/>
                <w:numId w:val="5"/>
              </w:numPr>
              <w:snapToGrid/>
              <w:spacing w:afterLines="0" w:line="259" w:lineRule="auto"/>
              <w:rPr>
                <w:i/>
                <w:iCs/>
                <w:sz w:val="20"/>
                <w:szCs w:val="22"/>
                <w:lang w:val="en-US"/>
              </w:rPr>
            </w:pPr>
            <w:r>
              <w:rPr>
                <w:i/>
                <w:iCs/>
                <w:sz w:val="20"/>
                <w:szCs w:val="22"/>
                <w:lang w:val="en-US"/>
              </w:rPr>
              <w:t>Details to be discussed during WI phase, including whether the information on TX-RX distance is explicitly signaled or implicitly derived, whether/how this operation is related to resource allocation, accuracy of distance and/or RSRP, the aspects related to “and/or”, etc.</w:t>
            </w:r>
          </w:p>
          <w:p w:rsidR="003716A5" w:rsidRDefault="002A3AA2" w:rsidP="008A06D5">
            <w:pPr>
              <w:pStyle w:val="LGTdoc"/>
              <w:numPr>
                <w:ilvl w:val="1"/>
                <w:numId w:val="5"/>
              </w:numPr>
              <w:snapToGrid/>
              <w:spacing w:afterLines="0" w:line="259" w:lineRule="auto"/>
              <w:rPr>
                <w:rFonts w:eastAsia="SimSun"/>
                <w:b/>
                <w:bCs/>
                <w:i/>
                <w:iCs/>
                <w:lang w:val="en-US" w:eastAsia="zh-CN"/>
              </w:rPr>
            </w:pPr>
            <w:r w:rsidRPr="008A06D5">
              <w:rPr>
                <w:i/>
                <w:iCs/>
                <w:sz w:val="20"/>
                <w:szCs w:val="22"/>
                <w:lang w:val="en-US"/>
              </w:rPr>
              <w:t>This feature can be disabled/enabled</w:t>
            </w:r>
          </w:p>
        </w:tc>
      </w:tr>
    </w:tbl>
    <w:p w:rsidR="0076057E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From our point of view, </w:t>
      </w:r>
      <w:r w:rsidR="0076057E">
        <w:rPr>
          <w:rFonts w:eastAsia="SimSun"/>
          <w:lang w:val="en-US" w:eastAsia="zh-CN"/>
        </w:rPr>
        <w:t>in the</w:t>
      </w:r>
      <w:r w:rsidR="0076057E">
        <w:rPr>
          <w:rFonts w:eastAsia="SimSun" w:hint="eastAsia"/>
          <w:lang w:val="en-US" w:eastAsia="zh-CN"/>
        </w:rPr>
        <w:t xml:space="preserve"> scenarios </w:t>
      </w:r>
      <w:r w:rsidR="0076057E">
        <w:rPr>
          <w:rFonts w:eastAsia="SimSun"/>
          <w:lang w:val="en-US" w:eastAsia="zh-CN"/>
        </w:rPr>
        <w:t>where</w:t>
      </w:r>
      <w:r>
        <w:rPr>
          <w:rFonts w:eastAsia="SimSun" w:hint="eastAsia"/>
          <w:lang w:val="en-US" w:eastAsia="zh-CN"/>
        </w:rPr>
        <w:t xml:space="preserve"> </w:t>
      </w:r>
      <w:r>
        <w:t>application</w:t>
      </w:r>
      <w:r w:rsidR="0076057E">
        <w:rPr>
          <w:rFonts w:eastAsia="SimSun" w:hint="eastAsia"/>
          <w:lang w:val="en-US" w:eastAsia="zh-CN"/>
        </w:rPr>
        <w:t xml:space="preserve"> layer</w:t>
      </w:r>
      <w:r>
        <w:t xml:space="preserve"> form</w:t>
      </w:r>
      <w:r w:rsidR="0076057E">
        <w:t>s</w:t>
      </w:r>
      <w:r>
        <w:t xml:space="preserve"> </w:t>
      </w:r>
      <w:r>
        <w:rPr>
          <w:rFonts w:eastAsia="SimSun" w:hint="eastAsia"/>
          <w:lang w:val="en-US" w:eastAsia="zh-CN"/>
        </w:rPr>
        <w:t>a</w:t>
      </w:r>
      <w:r>
        <w:t xml:space="preserve"> group</w:t>
      </w:r>
      <w:r>
        <w:rPr>
          <w:rFonts w:eastAsia="SimSun" w:hint="eastAsia"/>
          <w:lang w:val="en-US" w:eastAsia="zh-CN"/>
        </w:rPr>
        <w:t xml:space="preserve">, e.g., platooning, Tx-Rx distance/RSRP based SL HARQ feedback for groupcast is neither necessary nor intended and should be disabled for these scenarios. </w:t>
      </w:r>
    </w:p>
    <w:p w:rsidR="00EA36A8" w:rsidRDefault="0076057E" w:rsidP="0076057E">
      <w:pPr>
        <w:pStyle w:val="ListParagraph"/>
        <w:numPr>
          <w:ilvl w:val="0"/>
          <w:numId w:val="8"/>
        </w:numPr>
        <w:snapToGrid w:val="0"/>
        <w:spacing w:before="120" w:after="120"/>
        <w:rPr>
          <w:lang w:val="en-US" w:eastAsia="zh-CN"/>
        </w:rPr>
      </w:pPr>
      <w:r>
        <w:rPr>
          <w:lang w:val="en-US" w:eastAsia="zh-CN"/>
        </w:rPr>
        <w:t>Given the fact</w:t>
      </w:r>
      <w:r w:rsidR="002A3AA2">
        <w:t xml:space="preserve"> that the UE is able to establish</w:t>
      </w:r>
      <w:r w:rsidR="002A3AA2" w:rsidRPr="0076057E">
        <w:rPr>
          <w:rFonts w:hint="eastAsia"/>
          <w:lang w:val="en-US" w:eastAsia="zh-CN"/>
        </w:rPr>
        <w:t xml:space="preserve"> </w:t>
      </w:r>
      <w:r w:rsidR="002A3AA2">
        <w:t>groupcast session</w:t>
      </w:r>
      <w:r w:rsidR="002A3AA2" w:rsidRPr="0076057E">
        <w:rPr>
          <w:rFonts w:hint="eastAsia"/>
          <w:lang w:val="en-US" w:eastAsia="zh-CN"/>
        </w:rPr>
        <w:t xml:space="preserve"> with other group members</w:t>
      </w:r>
      <w:r w:rsidR="002A3AA2">
        <w:t xml:space="preserve"> </w:t>
      </w:r>
      <w:r w:rsidR="002A3AA2" w:rsidRPr="0076057E">
        <w:rPr>
          <w:rFonts w:hint="eastAsia"/>
          <w:lang w:val="en-US" w:eastAsia="zh-CN"/>
        </w:rPr>
        <w:t xml:space="preserve">at application layer for platooning, </w:t>
      </w:r>
      <w:r>
        <w:rPr>
          <w:lang w:val="en-US" w:eastAsia="zh-CN"/>
        </w:rPr>
        <w:t xml:space="preserve">it is a bit strange to set up </w:t>
      </w:r>
      <w:r w:rsidR="002A3AA2" w:rsidRPr="0076057E">
        <w:rPr>
          <w:rFonts w:hint="eastAsia"/>
          <w:lang w:val="en-US" w:eastAsia="zh-CN"/>
        </w:rPr>
        <w:t xml:space="preserve">distance/RSRP based </w:t>
      </w:r>
      <w:r>
        <w:rPr>
          <w:lang w:val="en-US" w:eastAsia="zh-CN"/>
        </w:rPr>
        <w:t xml:space="preserve">control upon </w:t>
      </w:r>
      <w:r w:rsidR="002A3AA2" w:rsidRPr="0076057E">
        <w:rPr>
          <w:rFonts w:hint="eastAsia"/>
          <w:lang w:val="en-US" w:eastAsia="zh-CN"/>
        </w:rPr>
        <w:t xml:space="preserve">SL HARQ feedback </w:t>
      </w:r>
      <w:r>
        <w:rPr>
          <w:lang w:val="en-US" w:eastAsia="zh-CN"/>
        </w:rPr>
        <w:t xml:space="preserve">which eventually does not guarantee the communication reliability </w:t>
      </w:r>
      <w:r w:rsidR="00EA36A8">
        <w:rPr>
          <w:lang w:val="en-US" w:eastAsia="zh-CN"/>
        </w:rPr>
        <w:t xml:space="preserve">between UEs. This </w:t>
      </w:r>
      <w:r w:rsidR="002A3AA2" w:rsidRPr="0076057E">
        <w:rPr>
          <w:rFonts w:hint="eastAsia"/>
          <w:lang w:val="en-US" w:eastAsia="zh-CN"/>
        </w:rPr>
        <w:t>is not an intended behavior</w:t>
      </w:r>
      <w:r w:rsidR="00EA36A8">
        <w:rPr>
          <w:lang w:val="en-US" w:eastAsia="zh-CN"/>
        </w:rPr>
        <w:t xml:space="preserve"> in certain scenarios</w:t>
      </w:r>
      <w:r w:rsidR="00EA36A8">
        <w:rPr>
          <w:rFonts w:hint="eastAsia"/>
          <w:lang w:val="en-US" w:eastAsia="zh-CN"/>
        </w:rPr>
        <w:t xml:space="preserve">. </w:t>
      </w:r>
    </w:p>
    <w:p w:rsidR="003716A5" w:rsidRPr="0076057E" w:rsidRDefault="00EA36A8" w:rsidP="0076057E">
      <w:pPr>
        <w:pStyle w:val="ListParagraph"/>
        <w:numPr>
          <w:ilvl w:val="0"/>
          <w:numId w:val="8"/>
        </w:numPr>
        <w:snapToGri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2A3AA2" w:rsidRPr="0076057E">
        <w:rPr>
          <w:rFonts w:hint="eastAsia"/>
          <w:lang w:val="en-US" w:eastAsia="zh-CN"/>
        </w:rPr>
        <w:t>communication range could be considered in application layer during forming a platoon group, i.e., only UEs within a r</w:t>
      </w:r>
      <w:r>
        <w:rPr>
          <w:rFonts w:hint="eastAsia"/>
          <w:lang w:val="en-US" w:eastAsia="zh-CN"/>
        </w:rPr>
        <w:t xml:space="preserve">ange could form a platoon. </w:t>
      </w:r>
      <w:r>
        <w:rPr>
          <w:lang w:val="en-US" w:eastAsia="zh-CN"/>
        </w:rPr>
        <w:t>F</w:t>
      </w:r>
      <w:r w:rsidR="002A3AA2" w:rsidRPr="0076057E">
        <w:rPr>
          <w:rFonts w:hint="eastAsia"/>
          <w:lang w:val="en-US" w:eastAsia="zh-CN"/>
        </w:rPr>
        <w:t>rom AS layer point of view, the requirement of communication ran</w:t>
      </w:r>
      <w:r>
        <w:rPr>
          <w:rFonts w:hint="eastAsia"/>
          <w:lang w:val="en-US" w:eastAsia="zh-CN"/>
        </w:rPr>
        <w:t xml:space="preserve">ge could be considered at the </w:t>
      </w:r>
      <w:r>
        <w:rPr>
          <w:lang w:val="en-US" w:eastAsia="zh-CN"/>
        </w:rPr>
        <w:t>transmitter</w:t>
      </w:r>
      <w:r>
        <w:rPr>
          <w:rFonts w:hint="eastAsia"/>
          <w:lang w:val="en-US" w:eastAsia="zh-CN"/>
        </w:rPr>
        <w:t xml:space="preserve"> side instead of the receiver side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</w:t>
      </w:r>
      <w:r w:rsidR="002A3AA2" w:rsidRPr="0076057E">
        <w:rPr>
          <w:rFonts w:hint="eastAsia"/>
          <w:lang w:val="en-US" w:eastAsia="zh-CN"/>
        </w:rPr>
        <w:t xml:space="preserve">.g., </w:t>
      </w:r>
      <w:r w:rsidR="002A3AA2">
        <w:t xml:space="preserve">the size of the platoon can differ even on the move, resource-efficient distribution of messages for platooning and dynamic control of the distribution </w:t>
      </w:r>
      <w:r w:rsidR="002A3AA2" w:rsidRPr="0076057E">
        <w:rPr>
          <w:rFonts w:hint="eastAsia"/>
          <w:lang w:val="en-US" w:eastAsia="zh-CN"/>
        </w:rPr>
        <w:t>range</w:t>
      </w:r>
      <w:r w:rsidR="002A3AA2">
        <w:t xml:space="preserve"> of the messages should be </w:t>
      </w:r>
      <w:r>
        <w:rPr>
          <w:rFonts w:hint="eastAsia"/>
          <w:lang w:val="en-US" w:eastAsia="zh-CN"/>
        </w:rPr>
        <w:t>considered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control of group size</w:t>
      </w:r>
      <w:r w:rsidR="002A3AA2" w:rsidRPr="0076057E">
        <w:rPr>
          <w:rFonts w:hint="eastAsia"/>
          <w:lang w:val="en-US" w:eastAsia="zh-CN"/>
        </w:rPr>
        <w:t xml:space="preserve"> could be done v</w:t>
      </w:r>
      <w:r w:rsidR="0076057E" w:rsidRPr="0076057E">
        <w:rPr>
          <w:rFonts w:hint="eastAsia"/>
          <w:lang w:val="en-US" w:eastAsia="zh-CN"/>
        </w:rPr>
        <w:t>ia Tx UE Tx power control bas</w:t>
      </w:r>
      <w:r w:rsidR="0076057E" w:rsidRPr="0076057E">
        <w:rPr>
          <w:lang w:val="en-US" w:eastAsia="zh-CN"/>
        </w:rPr>
        <w:t>ed</w:t>
      </w:r>
      <w:r w:rsidR="002A3AA2" w:rsidRPr="0076057E">
        <w:rPr>
          <w:rFonts w:hint="eastAsia"/>
          <w:lang w:val="en-US" w:eastAsia="zh-CN"/>
        </w:rPr>
        <w:t xml:space="preserve"> on the required communication range. </w:t>
      </w:r>
      <w:r>
        <w:rPr>
          <w:lang w:val="en-US" w:eastAsia="zh-CN"/>
        </w:rPr>
        <w:t>In summary</w:t>
      </w:r>
      <w:r w:rsidR="002A3AA2" w:rsidRPr="0076057E">
        <w:rPr>
          <w:rFonts w:hint="eastAsia"/>
          <w:lang w:val="en-US" w:eastAsia="zh-CN"/>
        </w:rPr>
        <w:t>, the requirement of communication range could be also considered at appl</w:t>
      </w:r>
      <w:r>
        <w:rPr>
          <w:rFonts w:hint="eastAsia"/>
          <w:lang w:val="en-US" w:eastAsia="zh-CN"/>
        </w:rPr>
        <w:t xml:space="preserve">ication layer, and at Tx side </w:t>
      </w:r>
      <w:r>
        <w:rPr>
          <w:lang w:val="en-US" w:eastAsia="zh-CN"/>
        </w:rPr>
        <w:t>on</w:t>
      </w:r>
      <w:r w:rsidR="002A3AA2" w:rsidRPr="0076057E">
        <w:rPr>
          <w:rFonts w:hint="eastAsia"/>
          <w:lang w:val="en-US" w:eastAsia="zh-CN"/>
        </w:rPr>
        <w:t xml:space="preserve"> the </w:t>
      </w:r>
      <w:r w:rsidR="002A3AA2" w:rsidRPr="0076057E">
        <w:rPr>
          <w:rFonts w:hint="eastAsia"/>
          <w:lang w:val="en-US" w:eastAsia="zh-CN"/>
        </w:rPr>
        <w:lastRenderedPageBreak/>
        <w:t>AS l</w:t>
      </w:r>
      <w:r w:rsidR="0076057E" w:rsidRPr="0076057E">
        <w:rPr>
          <w:rFonts w:hint="eastAsia"/>
          <w:lang w:val="en-US" w:eastAsia="zh-CN"/>
        </w:rPr>
        <w:t xml:space="preserve">ayer. From this point of view, </w:t>
      </w:r>
      <w:r w:rsidR="002A3AA2" w:rsidRPr="0076057E">
        <w:rPr>
          <w:rFonts w:hint="eastAsia"/>
          <w:lang w:val="en-US" w:eastAsia="zh-CN"/>
        </w:rPr>
        <w:t>distance/RSRP based SL HARQ feedback at the receiver side in physical layer is not necessary for platooning.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6</w:t>
      </w:r>
      <w:r>
        <w:rPr>
          <w:rFonts w:eastAsia="SimSun"/>
          <w:b/>
          <w:bCs/>
          <w:i/>
          <w:iCs/>
          <w:lang w:val="en-US" w:eastAsia="zh-CN"/>
        </w:rPr>
        <w:t xml:space="preserve">:  For </w:t>
      </w:r>
      <w:r>
        <w:rPr>
          <w:rFonts w:eastAsia="SimSun" w:hint="eastAsia"/>
          <w:b/>
          <w:bCs/>
          <w:i/>
          <w:iCs/>
          <w:lang w:val="en-US" w:eastAsia="zh-CN"/>
        </w:rPr>
        <w:t>groupcast with application layer session formation</w:t>
      </w:r>
      <w:r w:rsidR="0076057E"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(e.g., platooning), </w:t>
      </w:r>
      <w:r>
        <w:rPr>
          <w:rFonts w:eastAsia="SimSun"/>
          <w:b/>
          <w:bCs/>
          <w:i/>
          <w:iCs/>
          <w:lang w:val="en-US" w:eastAsia="zh-CN"/>
        </w:rPr>
        <w:t xml:space="preserve">the HARQ feedback control based on </w:t>
      </w:r>
      <w:r>
        <w:rPr>
          <w:rFonts w:eastAsia="SimSun" w:hint="eastAsia"/>
          <w:b/>
          <w:bCs/>
          <w:i/>
          <w:iCs/>
          <w:lang w:val="en-US" w:eastAsia="zh-CN"/>
        </w:rPr>
        <w:t>T</w:t>
      </w:r>
      <w:r>
        <w:rPr>
          <w:rFonts w:eastAsia="SimSun"/>
          <w:b/>
          <w:bCs/>
          <w:i/>
          <w:iCs/>
          <w:lang w:val="en-US" w:eastAsia="zh-CN"/>
        </w:rPr>
        <w:t>x</w:t>
      </w:r>
      <w:r>
        <w:rPr>
          <w:rFonts w:eastAsia="SimSun" w:hint="eastAsia"/>
          <w:b/>
          <w:bCs/>
          <w:i/>
          <w:iCs/>
          <w:lang w:val="en-US" w:eastAsia="zh-CN"/>
        </w:rPr>
        <w:t>-R</w:t>
      </w:r>
      <w:r>
        <w:rPr>
          <w:rFonts w:eastAsia="SimSun"/>
          <w:b/>
          <w:bCs/>
          <w:i/>
          <w:iCs/>
          <w:lang w:val="en-US" w:eastAsia="zh-CN"/>
        </w:rPr>
        <w:t>x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distance and/or RSRP should be disabled. 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 f</w:t>
      </w:r>
      <w:r>
        <w:rPr>
          <w:rFonts w:eastAsia="SimSun" w:hint="eastAsia"/>
          <w:lang w:val="en-US" w:eastAsia="zh-CN"/>
        </w:rPr>
        <w:t>or the down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 xml:space="preserve">selection between </w:t>
      </w:r>
      <w:r>
        <w:rPr>
          <w:rFonts w:eastAsia="SimSun"/>
          <w:lang w:val="en-US" w:eastAsia="zh-CN"/>
        </w:rPr>
        <w:t>Tx-Rx distance based control and RSRP-based control</w:t>
      </w:r>
      <w:r>
        <w:rPr>
          <w:rFonts w:eastAsia="SimSun" w:hint="eastAsia"/>
          <w:lang w:val="en-US" w:eastAsia="zh-CN"/>
        </w:rPr>
        <w:t xml:space="preserve">, we prefer the RSRP based </w:t>
      </w:r>
      <w:r>
        <w:rPr>
          <w:rFonts w:eastAsia="SimSun"/>
          <w:lang w:val="en-US" w:eastAsia="zh-CN"/>
        </w:rPr>
        <w:t>control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with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 following </w:t>
      </w:r>
      <w:r>
        <w:rPr>
          <w:rFonts w:eastAsia="SimSun" w:hint="eastAsia"/>
          <w:lang w:val="en-US" w:eastAsia="zh-CN"/>
        </w:rPr>
        <w:t xml:space="preserve">reasons. </w:t>
      </w:r>
    </w:p>
    <w:p w:rsidR="003716A5" w:rsidRDefault="002A3AA2">
      <w:pPr>
        <w:numPr>
          <w:ilvl w:val="0"/>
          <w:numId w:val="6"/>
        </w:num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lang w:val="en-US" w:eastAsia="zh-CN"/>
        </w:rPr>
        <w:t>I</w:t>
      </w:r>
      <w:r>
        <w:t>t is observed from our simulation results, as shown in Fig. 1, that</w:t>
      </w:r>
      <w:r>
        <w:rPr>
          <w:rFonts w:eastAsia="SimSun" w:hint="eastAsia"/>
          <w:lang w:val="en-US" w:eastAsia="zh-CN"/>
        </w:rPr>
        <w:t xml:space="preserve"> RSRP</w:t>
      </w:r>
      <w:r>
        <w:t xml:space="preserve"> based feedback </w:t>
      </w:r>
      <w:r w:rsidR="007954FA">
        <w:rPr>
          <w:rFonts w:eastAsia="SimSun" w:hint="eastAsia"/>
          <w:lang w:val="en-US" w:eastAsia="zh-CN"/>
        </w:rPr>
        <w:t>and the Tx-Rx distance</w:t>
      </w:r>
      <w:r w:rsidR="007954FA">
        <w:t xml:space="preserve"> based</w:t>
      </w:r>
      <w:r w:rsidR="007954FA">
        <w:rPr>
          <w:rFonts w:eastAsia="SimSun" w:hint="eastAsia"/>
          <w:lang w:val="en-US" w:eastAsia="zh-CN"/>
        </w:rPr>
        <w:t xml:space="preserve"> feedback </w:t>
      </w:r>
      <w:r w:rsidR="007954FA">
        <w:rPr>
          <w:rFonts w:hint="eastAsia"/>
        </w:rPr>
        <w:t>have similar PRR performance</w:t>
      </w:r>
      <w:r w:rsidR="00A260A4">
        <w:t xml:space="preserve"> for periodic traffic</w:t>
      </w:r>
      <w:r>
        <w:rPr>
          <w:rFonts w:eastAsia="SimSun" w:hint="eastAsia"/>
          <w:lang w:val="en-US" w:eastAsia="zh-CN"/>
        </w:rPr>
        <w:t xml:space="preserve">. </w:t>
      </w:r>
      <w:r w:rsidR="00127CC8"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</w:t>
      </w:r>
      <w:r w:rsidR="007954FA">
        <w:rPr>
          <w:rFonts w:eastAsia="SimSun"/>
          <w:lang w:val="en-US" w:eastAsia="zh-CN"/>
        </w:rPr>
        <w:t xml:space="preserve">corresponding </w:t>
      </w:r>
      <w:r>
        <w:rPr>
          <w:rFonts w:eastAsia="SimSun" w:hint="eastAsia"/>
          <w:lang w:val="en-US" w:eastAsia="zh-CN"/>
        </w:rPr>
        <w:t>simulation</w:t>
      </w:r>
      <w:r w:rsidR="007954FA">
        <w:rPr>
          <w:rFonts w:eastAsia="SimSun" w:hint="eastAsia"/>
          <w:lang w:val="en-US" w:eastAsia="zh-CN"/>
        </w:rPr>
        <w:t xml:space="preserve"> assumptions</w:t>
      </w:r>
      <w:r w:rsidR="007954FA">
        <w:rPr>
          <w:rFonts w:eastAsia="SimSun"/>
          <w:lang w:val="en-US" w:eastAsia="zh-CN"/>
        </w:rPr>
        <w:t xml:space="preserve"> are given </w:t>
      </w:r>
      <w:r w:rsidR="00127CC8">
        <w:rPr>
          <w:rFonts w:eastAsia="SimSun" w:hint="eastAsia"/>
          <w:lang w:val="en-US" w:eastAsia="zh-CN"/>
        </w:rPr>
        <w:t>in the A</w:t>
      </w:r>
      <w:r>
        <w:rPr>
          <w:rFonts w:eastAsia="SimSun" w:hint="eastAsia"/>
          <w:lang w:val="en-US" w:eastAsia="zh-CN"/>
        </w:rPr>
        <w:t>nnex.</w:t>
      </w:r>
      <w:r w:rsidR="00A260A4">
        <w:rPr>
          <w:rFonts w:eastAsia="SimSun"/>
          <w:lang w:val="en-US" w:eastAsia="zh-CN"/>
        </w:rPr>
        <w:t xml:space="preserve"> The similar conclusion can be observed for aperiodic traffic </w:t>
      </w:r>
      <w:r w:rsidR="00A260A4">
        <w:rPr>
          <w:rFonts w:eastAsia="SimSun"/>
          <w:lang w:val="en-US" w:eastAsia="zh-CN"/>
        </w:rPr>
        <w:fldChar w:fldCharType="begin"/>
      </w:r>
      <w:r w:rsidR="00A260A4">
        <w:rPr>
          <w:rFonts w:eastAsia="SimSun"/>
          <w:lang w:val="en-US" w:eastAsia="zh-CN"/>
        </w:rPr>
        <w:instrText xml:space="preserve"> REF _Ref5107408 \r \h </w:instrText>
      </w:r>
      <w:r w:rsidR="00A260A4">
        <w:rPr>
          <w:rFonts w:eastAsia="SimSun"/>
          <w:lang w:val="en-US" w:eastAsia="zh-CN"/>
        </w:rPr>
      </w:r>
      <w:r w:rsidR="00A260A4">
        <w:rPr>
          <w:rFonts w:eastAsia="SimSun"/>
          <w:lang w:val="en-US" w:eastAsia="zh-CN"/>
        </w:rPr>
        <w:fldChar w:fldCharType="separate"/>
      </w:r>
      <w:r w:rsidR="00A260A4">
        <w:rPr>
          <w:rFonts w:eastAsia="SimSun"/>
          <w:lang w:val="en-US" w:eastAsia="zh-CN"/>
        </w:rPr>
        <w:t>[2]</w:t>
      </w:r>
      <w:r w:rsidR="00A260A4">
        <w:rPr>
          <w:rFonts w:eastAsia="SimSun"/>
          <w:lang w:val="en-US" w:eastAsia="zh-CN"/>
        </w:rPr>
        <w:fldChar w:fldCharType="end"/>
      </w:r>
      <w:r w:rsidR="00A260A4">
        <w:rPr>
          <w:rFonts w:eastAsia="SimSun"/>
          <w:lang w:val="en-US" w:eastAsia="zh-CN"/>
        </w:rPr>
        <w:t>.</w:t>
      </w:r>
      <w:bookmarkStart w:id="0" w:name="_GoBack"/>
      <w:bookmarkEnd w:id="0"/>
    </w:p>
    <w:p w:rsidR="003716A5" w:rsidRDefault="002A3AA2">
      <w:pPr>
        <w:numPr>
          <w:ilvl w:val="0"/>
          <w:numId w:val="6"/>
        </w:num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lang w:val="en-US" w:eastAsia="zh-CN"/>
        </w:rPr>
        <w:t>To calculate the Tx-Rx distance,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the location information of </w:t>
      </w:r>
      <w:r>
        <w:rPr>
          <w:rFonts w:eastAsia="SimSun"/>
          <w:lang w:val="en-US" w:eastAsia="zh-CN"/>
        </w:rPr>
        <w:t xml:space="preserve">both </w:t>
      </w:r>
      <w:r>
        <w:rPr>
          <w:rFonts w:eastAsia="SimSun" w:hint="eastAsia"/>
          <w:lang w:val="en-US" w:eastAsia="zh-CN"/>
        </w:rPr>
        <w:t xml:space="preserve">the Tx UE and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Rx UE should be available. But </w:t>
      </w:r>
      <w:r>
        <w:t xml:space="preserve">GNSS </w:t>
      </w:r>
      <w:r>
        <w:rPr>
          <w:rFonts w:eastAsia="SimSun" w:hint="eastAsia"/>
          <w:lang w:val="en-US" w:eastAsia="zh-CN"/>
        </w:rPr>
        <w:t xml:space="preserve">may become not </w:t>
      </w:r>
      <w:r>
        <w:t>reliable</w:t>
      </w:r>
      <w:r>
        <w:rPr>
          <w:rFonts w:eastAsia="SimSun" w:hint="eastAsia"/>
          <w:lang w:val="en-US" w:eastAsia="zh-CN"/>
        </w:rPr>
        <w:t xml:space="preserve"> in some scenarios, and TX-RX distance based feedback for groupcast is not feasible for these scenarios. On the other hand, RSRP threshold based mechanism does not have this </w:t>
      </w:r>
      <w:r>
        <w:rPr>
          <w:rFonts w:eastAsia="SimSun"/>
          <w:lang w:val="en-US" w:eastAsia="zh-CN"/>
        </w:rPr>
        <w:t>restriction</w:t>
      </w:r>
      <w:r>
        <w:rPr>
          <w:rFonts w:eastAsia="SimSun" w:hint="eastAsia"/>
          <w:lang w:val="en-US" w:eastAsia="zh-CN"/>
        </w:rPr>
        <w:t>.</w:t>
      </w:r>
    </w:p>
    <w:p w:rsidR="003716A5" w:rsidRDefault="002A3AA2">
      <w:pPr>
        <w:numPr>
          <w:ilvl w:val="0"/>
          <w:numId w:val="6"/>
        </w:num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Although location information is broadcast as a BSM, but to prevent potential security threats such as revealing of the </w:t>
      </w:r>
      <w:r>
        <w:rPr>
          <w:rFonts w:eastAsia="SimSun"/>
          <w:lang w:val="en-US" w:eastAsia="zh-CN"/>
        </w:rPr>
        <w:t xml:space="preserve">moving </w:t>
      </w:r>
      <w:r>
        <w:rPr>
          <w:rFonts w:eastAsia="SimSun" w:hint="eastAsia"/>
          <w:lang w:val="en-US" w:eastAsia="zh-CN"/>
        </w:rPr>
        <w:t xml:space="preserve">route, </w:t>
      </w:r>
      <w:r>
        <w:t xml:space="preserve">these messages </w:t>
      </w:r>
      <w:r>
        <w:rPr>
          <w:rFonts w:eastAsia="SimSun" w:hint="eastAsia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be</w:t>
      </w:r>
      <w:r>
        <w:rPr>
          <w:rFonts w:eastAsia="SimSun" w:hint="eastAsia"/>
          <w:lang w:val="en-US" w:eastAsia="zh-CN"/>
        </w:rPr>
        <w:t xml:space="preserve"> </w:t>
      </w:r>
      <w:r>
        <w:t>supported with confidential</w:t>
      </w:r>
      <w:r>
        <w:rPr>
          <w:rFonts w:eastAsia="SimSun" w:hint="eastAsia"/>
          <w:lang w:val="en-US" w:eastAsia="zh-CN"/>
        </w:rPr>
        <w:t xml:space="preserve"> at application layer. And TX-RX distance based mechanism requires to broadcast UE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location information in SCI without encryption. Form this point view, RSRP based mechanism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t have such security threat.</w:t>
      </w:r>
    </w:p>
    <w:p w:rsidR="003716A5" w:rsidRDefault="005938AC">
      <w:pPr>
        <w:snapToGrid w:val="0"/>
        <w:spacing w:before="120" w:after="120"/>
        <w:jc w:val="center"/>
        <w:rPr>
          <w:rFonts w:eastAsia="SimSun"/>
          <w:b/>
          <w:bCs/>
          <w:i/>
          <w:iCs/>
          <w:lang w:val="en-US" w:eastAsia="zh-CN"/>
        </w:rPr>
      </w:pPr>
      <w:r w:rsidRPr="005938AC">
        <w:rPr>
          <w:rFonts w:eastAsia="SimSun"/>
          <w:b/>
          <w:bCs/>
          <w:i/>
          <w:iCs/>
          <w:noProof/>
          <w:lang w:val="en-US" w:eastAsia="zh-CN"/>
        </w:rPr>
        <w:drawing>
          <wp:inline distT="0" distB="0" distL="114300" distR="114300" wp14:anchorId="0259DF19" wp14:editId="4CD071E3">
            <wp:extent cx="4418380" cy="3281556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8167" cy="32813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16A5" w:rsidRDefault="002A3AA2">
      <w:pPr>
        <w:pStyle w:val="Caption"/>
        <w:snapToGrid w:val="0"/>
        <w:spacing w:before="120" w:after="120"/>
        <w:jc w:val="center"/>
        <w:rPr>
          <w:rFonts w:eastAsia="SimSun"/>
          <w:i/>
          <w:iCs/>
          <w:lang w:val="en-US" w:eastAsia="zh-CN"/>
        </w:rPr>
      </w:pPr>
      <w:r>
        <w:t xml:space="preserve">Fig. </w:t>
      </w:r>
      <w:r w:rsidR="005C7203">
        <w:fldChar w:fldCharType="begin"/>
      </w:r>
      <w:r>
        <w:instrText xml:space="preserve"> SEQ Fig. \* ARABIC </w:instrText>
      </w:r>
      <w:r w:rsidR="005C7203">
        <w:fldChar w:fldCharType="separate"/>
      </w:r>
      <w:r>
        <w:t>1</w:t>
      </w:r>
      <w:r w:rsidR="005C7203">
        <w:fldChar w:fldCharType="end"/>
      </w:r>
      <w:r>
        <w:rPr>
          <w:rFonts w:eastAsia="SimSun" w:hint="eastAsia"/>
          <w:lang w:val="en-US" w:eastAsia="zh-CN"/>
        </w:rPr>
        <w:t xml:space="preserve"> Distance based feedback vs. RSRP based feedback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7</w:t>
      </w:r>
      <w:r>
        <w:rPr>
          <w:rFonts w:eastAsia="SimSun"/>
          <w:b/>
          <w:bCs/>
          <w:i/>
          <w:iCs/>
          <w:lang w:val="en-US" w:eastAsia="zh-CN"/>
        </w:rPr>
        <w:t xml:space="preserve">: 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For sidelink groupcast, it is supported to use RSRP </w:t>
      </w:r>
      <w:r>
        <w:rPr>
          <w:rFonts w:eastAsia="SimSun"/>
          <w:b/>
          <w:bCs/>
          <w:i/>
          <w:iCs/>
          <w:lang w:val="en-US" w:eastAsia="zh-CN"/>
        </w:rPr>
        <w:t>to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decid</w:t>
      </w:r>
      <w:r>
        <w:rPr>
          <w:rFonts w:eastAsia="SimSun"/>
          <w:b/>
          <w:bCs/>
          <w:i/>
          <w:iCs/>
          <w:lang w:val="en-US" w:eastAsia="zh-CN"/>
        </w:rPr>
        <w:t>e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whether to send HARQ feedback.</w:t>
      </w:r>
    </w:p>
    <w:p w:rsidR="003716A5" w:rsidRDefault="002A3AA2" w:rsidP="002A3AA2">
      <w:pPr>
        <w:snapToGrid w:val="0"/>
        <w:spacing w:before="24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 w:hint="eastAsia"/>
          <w:b/>
          <w:bCs/>
          <w:i/>
          <w:iCs/>
          <w:u w:val="single"/>
          <w:lang w:val="en-US" w:eastAsia="zh-CN"/>
        </w:rPr>
        <w:t>CBG based HARQ feedback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CBG based HARQ feedback is discussed during the SI, and t</w:t>
      </w:r>
      <w:r>
        <w:t>here is no consensus in supporting</w:t>
      </w:r>
      <w:r>
        <w:rPr>
          <w:rFonts w:eastAsia="SimSun" w:hint="eastAsia"/>
          <w:lang w:val="en-US" w:eastAsia="zh-CN"/>
        </w:rPr>
        <w:t xml:space="preserve"> this feature for sidelink unicast/groupcast. Basing on the following reasons, we prefer not to consider CBG based HARQ in release 16.</w:t>
      </w:r>
    </w:p>
    <w:p w:rsidR="00A6630D" w:rsidRDefault="00A6630D" w:rsidP="00A6630D">
      <w:pPr>
        <w:pStyle w:val="ListParagraph"/>
        <w:numPr>
          <w:ilvl w:val="0"/>
          <w:numId w:val="9"/>
        </w:numPr>
        <w:snapToGrid w:val="0"/>
        <w:spacing w:before="120" w:after="120"/>
        <w:rPr>
          <w:lang w:val="en-US" w:eastAsia="zh-CN"/>
        </w:rPr>
      </w:pPr>
      <w:r>
        <w:rPr>
          <w:lang w:val="en-US" w:eastAsia="zh-CN"/>
        </w:rPr>
        <w:t>A</w:t>
      </w:r>
      <w:r w:rsidR="002A3AA2" w:rsidRPr="00A6630D"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agreed in</w:t>
      </w:r>
      <w:r w:rsidR="002A3AA2" w:rsidRPr="00A6630D">
        <w:rPr>
          <w:rFonts w:hint="eastAsia"/>
          <w:lang w:val="en-US" w:eastAsia="zh-CN"/>
        </w:rPr>
        <w:t xml:space="preserve"> SI, an in-coverage mode 1 UE can only report an indication to gNB to indicate the need for retransmission of a TB, i.e., CBG based retransmission is not supported for mode 1.</w:t>
      </w:r>
    </w:p>
    <w:p w:rsidR="00A6630D" w:rsidRDefault="00A6630D" w:rsidP="00A6630D">
      <w:pPr>
        <w:pStyle w:val="ListParagraph"/>
        <w:numPr>
          <w:ilvl w:val="0"/>
          <w:numId w:val="9"/>
        </w:numPr>
        <w:snapToGrid w:val="0"/>
        <w:spacing w:before="120" w:after="120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 w:rsidR="002A3AA2" w:rsidRPr="00A6630D">
        <w:rPr>
          <w:rFonts w:hint="eastAsia"/>
          <w:lang w:val="en-US" w:eastAsia="zh-CN"/>
        </w:rPr>
        <w:t>he benefit of supporting CBG based HARQ operation has not been justified for groupcast but certainly with larger HARQ feedback overhead.</w:t>
      </w:r>
    </w:p>
    <w:p w:rsidR="003716A5" w:rsidRPr="00A6630D" w:rsidRDefault="002A3AA2" w:rsidP="00A6630D">
      <w:pPr>
        <w:pStyle w:val="ListParagraph"/>
        <w:numPr>
          <w:ilvl w:val="0"/>
          <w:numId w:val="9"/>
        </w:numPr>
        <w:snapToGrid w:val="0"/>
        <w:spacing w:before="120" w:after="120"/>
        <w:rPr>
          <w:lang w:val="en-US" w:eastAsia="zh-CN"/>
        </w:rPr>
      </w:pPr>
      <w:r w:rsidRPr="00A6630D">
        <w:rPr>
          <w:rFonts w:hint="eastAsia"/>
          <w:lang w:val="en-US" w:eastAsia="zh-CN"/>
        </w:rPr>
        <w:t xml:space="preserve">CBG-based operation </w:t>
      </w:r>
      <w:r w:rsidR="00A6630D">
        <w:rPr>
          <w:lang w:val="en-US" w:eastAsia="zh-CN"/>
        </w:rPr>
        <w:t>would</w:t>
      </w:r>
      <w:r w:rsidRPr="00A6630D">
        <w:rPr>
          <w:rFonts w:hint="eastAsia"/>
          <w:lang w:val="en-US" w:eastAsia="zh-CN"/>
        </w:rPr>
        <w:t xml:space="preserve"> impact the design</w:t>
      </w:r>
      <w:r w:rsidR="00A6630D">
        <w:rPr>
          <w:rFonts w:hint="eastAsia"/>
          <w:lang w:val="en-US" w:eastAsia="zh-CN"/>
        </w:rPr>
        <w:t xml:space="preserve"> of </w:t>
      </w:r>
      <w:r w:rsidRPr="00A6630D">
        <w:rPr>
          <w:rFonts w:hint="eastAsia"/>
          <w:lang w:val="en-US" w:eastAsia="zh-CN"/>
        </w:rPr>
        <w:t xml:space="preserve">SCI and PSFCH, </w:t>
      </w:r>
      <w:r w:rsidR="00A6630D">
        <w:rPr>
          <w:lang w:val="en-US" w:eastAsia="zh-CN"/>
        </w:rPr>
        <w:t>causing additional</w:t>
      </w:r>
      <w:r w:rsidRPr="00A6630D">
        <w:rPr>
          <w:rFonts w:hint="eastAsia"/>
          <w:lang w:val="en-US" w:eastAsia="zh-CN"/>
        </w:rPr>
        <w:t xml:space="preserve"> normative work </w:t>
      </w:r>
      <w:r w:rsidR="00A6630D">
        <w:rPr>
          <w:lang w:val="en-US" w:eastAsia="zh-CN"/>
        </w:rPr>
        <w:t>which are</w:t>
      </w:r>
      <w:r w:rsidRPr="00A6630D">
        <w:rPr>
          <w:rFonts w:hint="eastAsia"/>
          <w:lang w:val="en-US" w:eastAsia="zh-CN"/>
        </w:rPr>
        <w:t xml:space="preserve"> not </w:t>
      </w:r>
      <w:r w:rsidR="00A6630D">
        <w:rPr>
          <w:lang w:val="en-US" w:eastAsia="zh-CN"/>
        </w:rPr>
        <w:t>en</w:t>
      </w:r>
      <w:r w:rsidRPr="00A6630D">
        <w:rPr>
          <w:rFonts w:hint="eastAsia"/>
          <w:lang w:val="en-US" w:eastAsia="zh-CN"/>
        </w:rPr>
        <w:t>sure</w:t>
      </w:r>
      <w:r w:rsidR="00A6630D">
        <w:rPr>
          <w:lang w:val="en-US" w:eastAsia="zh-CN"/>
        </w:rPr>
        <w:t>d</w:t>
      </w:r>
      <w:r w:rsidR="00A6630D">
        <w:rPr>
          <w:rFonts w:hint="eastAsia"/>
          <w:lang w:val="en-US" w:eastAsia="zh-CN"/>
        </w:rPr>
        <w:t xml:space="preserve"> </w:t>
      </w:r>
      <w:r w:rsidR="00A6630D">
        <w:rPr>
          <w:lang w:val="en-US" w:eastAsia="zh-CN"/>
        </w:rPr>
        <w:t>to</w:t>
      </w:r>
      <w:r w:rsidRPr="00A6630D">
        <w:rPr>
          <w:rFonts w:hint="eastAsia"/>
          <w:lang w:val="en-US" w:eastAsia="zh-CN"/>
        </w:rPr>
        <w:t xml:space="preserve"> be done in Rel-16 due to limited time for the WI, and CBG-based operation is just an enhancement instead of a fundamental feature.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8</w:t>
      </w:r>
      <w:r>
        <w:rPr>
          <w:rFonts w:eastAsia="SimSun"/>
          <w:b/>
          <w:bCs/>
          <w:i/>
          <w:iCs/>
          <w:lang w:val="en-US" w:eastAsia="zh-CN"/>
        </w:rPr>
        <w:t>: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CBG based HARQ feedback is not </w:t>
      </w:r>
      <w:r w:rsidR="00A6630D">
        <w:rPr>
          <w:rFonts w:eastAsia="SimSun"/>
          <w:b/>
          <w:bCs/>
          <w:i/>
          <w:iCs/>
          <w:lang w:val="en-US" w:eastAsia="zh-CN"/>
        </w:rPr>
        <w:t>supported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in Rel-16 V2X.</w:t>
      </w:r>
    </w:p>
    <w:p w:rsidR="003716A5" w:rsidRDefault="002A3AA2">
      <w:pPr>
        <w:pStyle w:val="Heading2"/>
      </w:pPr>
      <w:r>
        <w:rPr>
          <w:rFonts w:hint="eastAsia"/>
        </w:rPr>
        <w:t>CSI acquisition</w:t>
      </w:r>
    </w:p>
    <w:p w:rsidR="003716A5" w:rsidRDefault="002A3AA2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identified in the WID, the following issues should be further studied in the WI:</w:t>
      </w:r>
    </w:p>
    <w:p w:rsidR="003716A5" w:rsidRDefault="002A3AA2">
      <w:pPr>
        <w:numPr>
          <w:ilvl w:val="1"/>
          <w:numId w:val="2"/>
        </w:numPr>
        <w:spacing w:after="0" w:line="120" w:lineRule="auto"/>
        <w:ind w:hanging="403"/>
        <w:rPr>
          <w:lang w:eastAsia="ko-KR"/>
        </w:rPr>
      </w:pPr>
      <w:r>
        <w:rPr>
          <w:rFonts w:hint="eastAsia"/>
          <w:lang w:eastAsia="ko-KR"/>
        </w:rPr>
        <w:t xml:space="preserve">CSI acquisition </w:t>
      </w:r>
      <w:r>
        <w:rPr>
          <w:lang w:eastAsia="ko-KR"/>
        </w:rPr>
        <w:t xml:space="preserve">for unicast </w:t>
      </w:r>
      <w:r>
        <w:rPr>
          <w:rFonts w:hint="eastAsia"/>
          <w:lang w:eastAsia="ko-KR"/>
        </w:rPr>
        <w:t>[RAN1]</w:t>
      </w:r>
    </w:p>
    <w:p w:rsidR="003716A5" w:rsidRDefault="002A3AA2">
      <w:pPr>
        <w:numPr>
          <w:ilvl w:val="2"/>
          <w:numId w:val="2"/>
        </w:numPr>
        <w:spacing w:after="0" w:line="120" w:lineRule="auto"/>
        <w:ind w:hanging="403"/>
        <w:rPr>
          <w:lang w:eastAsia="ko-KR"/>
        </w:rPr>
      </w:pPr>
      <w:r>
        <w:rPr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:rsidR="003716A5" w:rsidRDefault="002A3AA2">
      <w:pPr>
        <w:numPr>
          <w:ilvl w:val="2"/>
          <w:numId w:val="2"/>
        </w:numPr>
        <w:spacing w:after="0" w:line="120" w:lineRule="auto"/>
        <w:ind w:hanging="403"/>
        <w:rPr>
          <w:lang w:eastAsia="ko-KR"/>
        </w:rPr>
      </w:pPr>
      <w:r>
        <w:rPr>
          <w:lang w:eastAsia="ko-KR"/>
        </w:rPr>
        <w:t>In sidelink, CSI is delivered using PSSCH (including PSSCH containing CSI only) using the resource allocation procedure for data transmission.</w:t>
      </w:r>
    </w:p>
    <w:p w:rsidR="003716A5" w:rsidRDefault="002A3AA2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for which sidelink signal is used for </w:t>
      </w:r>
      <w:r>
        <w:rPr>
          <w:rFonts w:eastAsia="SimSun" w:hint="eastAsia"/>
          <w:lang w:val="en-US" w:eastAsia="zh-CN"/>
        </w:rPr>
        <w:t>CSI</w:t>
      </w:r>
      <w:r>
        <w:t xml:space="preserve"> </w:t>
      </w:r>
      <w:r>
        <w:rPr>
          <w:rFonts w:eastAsia="SimSun" w:hint="eastAsia"/>
          <w:lang w:val="en-US" w:eastAsia="zh-CN"/>
        </w:rPr>
        <w:t>acquisition</w:t>
      </w:r>
      <w:r>
        <w:t xml:space="preserve">, </w:t>
      </w:r>
      <w:r>
        <w:rPr>
          <w:rFonts w:eastAsia="SimSun" w:hint="eastAsia"/>
          <w:lang w:val="en-US" w:eastAsia="zh-CN"/>
        </w:rPr>
        <w:t xml:space="preserve">a SL RS should be designed for </w:t>
      </w:r>
      <w:r>
        <w:rPr>
          <w:rFonts w:eastAsia="SimSun"/>
          <w:lang w:val="en-US" w:eastAsia="zh-CN"/>
        </w:rPr>
        <w:t xml:space="preserve">NR </w:t>
      </w:r>
      <w:r>
        <w:rPr>
          <w:rFonts w:eastAsia="SimSun" w:hint="eastAsia"/>
          <w:lang w:val="en-US" w:eastAsia="zh-CN"/>
        </w:rPr>
        <w:t>sidelink CSI measurement for multi-rank PSSCH transmission</w:t>
      </w:r>
      <w:r>
        <w:rPr>
          <w:rFonts w:eastAsia="SimSun"/>
          <w:lang w:val="en-US" w:eastAsia="zh-CN"/>
        </w:rPr>
        <w:t>. Th</w:t>
      </w:r>
      <w:r>
        <w:rPr>
          <w:rFonts w:eastAsia="SimSun" w:hint="eastAsia"/>
          <w:lang w:val="en-US" w:eastAsia="zh-CN"/>
        </w:rPr>
        <w:t xml:space="preserve">is RS should be transmitted along with PSSCH and should </w:t>
      </w:r>
      <w:r w:rsidR="00A6630D">
        <w:rPr>
          <w:rFonts w:eastAsia="SimSun"/>
          <w:lang w:val="en-US" w:eastAsia="zh-CN"/>
        </w:rPr>
        <w:t xml:space="preserve">not </w:t>
      </w:r>
      <w:r w:rsidR="00A6630D">
        <w:rPr>
          <w:rFonts w:eastAsia="SimSun" w:hint="eastAsia"/>
          <w:lang w:val="en-US" w:eastAsia="zh-CN"/>
        </w:rPr>
        <w:t xml:space="preserve">be </w:t>
      </w:r>
      <w:r>
        <w:rPr>
          <w:rFonts w:eastAsia="SimSun" w:hint="eastAsia"/>
          <w:lang w:val="en-US" w:eastAsia="zh-CN"/>
        </w:rPr>
        <w:t xml:space="preserve">the DMRS of PSSCH. 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9:  SL RS other than </w:t>
      </w:r>
      <w:r w:rsidR="00A6630D">
        <w:rPr>
          <w:rFonts w:eastAsia="SimSun"/>
          <w:b/>
          <w:bCs/>
          <w:i/>
          <w:iCs/>
          <w:szCs w:val="22"/>
          <w:lang w:val="en-US" w:eastAsia="zh-CN"/>
        </w:rPr>
        <w:t xml:space="preserve">PSSCH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DMRS </w:t>
      </w:r>
      <w:r>
        <w:rPr>
          <w:rFonts w:eastAsia="SimSun"/>
          <w:b/>
          <w:bCs/>
          <w:i/>
          <w:iCs/>
          <w:szCs w:val="22"/>
          <w:lang w:val="en-US" w:eastAsia="zh-CN"/>
        </w:rPr>
        <w:t>for CSI acquisition should be designed on sidelink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 w:rsidR="00A6630D">
        <w:rPr>
          <w:rFonts w:eastAsia="SimSun"/>
          <w:b/>
          <w:bCs/>
          <w:i/>
          <w:iCs/>
          <w:szCs w:val="22"/>
          <w:lang w:val="en-US" w:eastAsia="zh-CN"/>
        </w:rPr>
        <w:t>to support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unicast multi-rank PSSCH transmission</w:t>
      </w:r>
      <w:r>
        <w:rPr>
          <w:rFonts w:eastAsia="SimSun"/>
          <w:b/>
          <w:bCs/>
          <w:i/>
          <w:iCs/>
          <w:szCs w:val="22"/>
          <w:lang w:val="en-US" w:eastAsia="zh-CN"/>
        </w:rPr>
        <w:t>.</w:t>
      </w:r>
    </w:p>
    <w:p w:rsidR="003716A5" w:rsidRDefault="002A3AA2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3716A5" w:rsidRDefault="002A3AA2">
      <w:pPr>
        <w:snapToGrid w:val="0"/>
        <w:spacing w:before="156"/>
        <w:rPr>
          <w:rFonts w:cs="Arial"/>
          <w:lang w:eastAsia="zh-CN"/>
        </w:rPr>
      </w:pPr>
      <w:r>
        <w:rPr>
          <w:rFonts w:cs="Arial"/>
          <w:lang w:val="en-US" w:eastAsia="zh-CN"/>
        </w:rPr>
        <w:t>T</w:t>
      </w:r>
      <w:r>
        <w:rPr>
          <w:rFonts w:cs="Arial" w:hint="eastAsia"/>
          <w:lang w:eastAsia="zh-CN"/>
        </w:rPr>
        <w:t xml:space="preserve">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val="en-US" w:eastAsia="zh-CN"/>
        </w:rPr>
        <w:t xml:space="preserve">concludes with </w:t>
      </w:r>
      <w:r>
        <w:rPr>
          <w:rFonts w:eastAsiaTheme="minorEastAsia" w:cs="Arial" w:hint="eastAsia"/>
          <w:lang w:eastAsia="zh-CN"/>
        </w:rPr>
        <w:t>t</w:t>
      </w:r>
      <w:r>
        <w:rPr>
          <w:rFonts w:cs="Arial" w:hint="eastAsia"/>
          <w:lang w:eastAsia="zh-CN"/>
        </w:rPr>
        <w:t xml:space="preserve">he following </w:t>
      </w:r>
      <w:r>
        <w:rPr>
          <w:rFonts w:cs="Arial" w:hint="eastAsia"/>
          <w:lang w:val="en-US" w:eastAsia="zh-CN"/>
        </w:rPr>
        <w:t xml:space="preserve">observations and </w:t>
      </w:r>
      <w:r>
        <w:rPr>
          <w:rFonts w:cs="Arial" w:hint="eastAsia"/>
          <w:lang w:eastAsia="zh-CN"/>
        </w:rPr>
        <w:t>proposal</w:t>
      </w:r>
      <w:r>
        <w:rPr>
          <w:rFonts w:cs="Arial" w:hint="eastAsia"/>
          <w:lang w:val="en-US" w:eastAsia="zh-CN"/>
        </w:rPr>
        <w:t>s</w:t>
      </w:r>
      <w:r w:rsidR="00A54C28">
        <w:rPr>
          <w:rFonts w:cs="Arial" w:hint="eastAsia"/>
          <w:lang w:eastAsia="zh-CN"/>
        </w:rPr>
        <w:t>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Observation 1</w:t>
      </w:r>
      <w:r>
        <w:rPr>
          <w:rFonts w:eastAsia="SimSun"/>
          <w:b/>
          <w:bCs/>
          <w:i/>
          <w:iCs/>
          <w:lang w:val="en-US" w:eastAsia="zh-CN"/>
        </w:rPr>
        <w:t>: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The feasibility of option 2 is not clear.</w:t>
      </w:r>
    </w:p>
    <w:p w:rsidR="00A54C28" w:rsidRDefault="00A54C28" w:rsidP="00A54C28">
      <w:pPr>
        <w:numPr>
          <w:ilvl w:val="1"/>
          <w:numId w:val="3"/>
        </w:num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It d</w:t>
      </w:r>
      <w:r>
        <w:rPr>
          <w:rFonts w:eastAsia="SimSun" w:hint="eastAsia"/>
          <w:b/>
          <w:bCs/>
          <w:i/>
          <w:iCs/>
          <w:lang w:val="en-US" w:eastAsia="zh-CN"/>
        </w:rPr>
        <w:t>epend</w:t>
      </w:r>
      <w:r>
        <w:rPr>
          <w:rFonts w:eastAsia="SimSun"/>
          <w:b/>
          <w:bCs/>
          <w:i/>
          <w:iCs/>
          <w:lang w:val="en-US" w:eastAsia="zh-CN"/>
        </w:rPr>
        <w:t>s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on whether all receiver UEs in a group are visible to the Tx UE at AS layer</w:t>
      </w:r>
      <w:r>
        <w:rPr>
          <w:rFonts w:eastAsia="SimSun"/>
          <w:b/>
          <w:bCs/>
          <w:i/>
          <w:iCs/>
          <w:lang w:val="en-US" w:eastAsia="zh-CN"/>
        </w:rPr>
        <w:t>,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which is still discussed in RAN2.</w:t>
      </w:r>
    </w:p>
    <w:p w:rsidR="00A54C28" w:rsidRDefault="00A54C28" w:rsidP="00A54C28">
      <w:pPr>
        <w:numPr>
          <w:ilvl w:val="1"/>
          <w:numId w:val="3"/>
        </w:num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It </w:t>
      </w:r>
      <w:r>
        <w:rPr>
          <w:rFonts w:eastAsia="SimSun"/>
          <w:b/>
          <w:bCs/>
          <w:i/>
          <w:iCs/>
          <w:lang w:val="en-US" w:eastAsia="zh-CN"/>
        </w:rPr>
        <w:t>is still a question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how to allocate dedicated PSFCH resource for each receiver</w:t>
      </w:r>
      <w:r>
        <w:rPr>
          <w:rFonts w:eastAsia="SimSun"/>
          <w:b/>
          <w:bCs/>
          <w:i/>
          <w:iCs/>
          <w:lang w:val="en-US" w:eastAsia="zh-CN"/>
        </w:rPr>
        <w:t xml:space="preserve"> UE</w:t>
      </w:r>
      <w:r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Proposal 1: Layer-1 destination ID and layer-1 source ID </w:t>
      </w:r>
      <w:r>
        <w:rPr>
          <w:rFonts w:eastAsia="SimSun"/>
          <w:b/>
          <w:bCs/>
          <w:i/>
          <w:iCs/>
          <w:lang w:val="en-US" w:eastAsia="zh-CN"/>
        </w:rPr>
        <w:t>ar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e derived from the upper layer destination ID and source ID, e.g., </w:t>
      </w:r>
      <w:r>
        <w:rPr>
          <w:rFonts w:eastAsia="SimSun"/>
          <w:b/>
          <w:bCs/>
          <w:i/>
          <w:iCs/>
          <w:lang w:val="en-US" w:eastAsia="zh-CN"/>
        </w:rPr>
        <w:t xml:space="preserve">by taking </w:t>
      </w:r>
      <w:r>
        <w:rPr>
          <w:rFonts w:eastAsia="SimSun" w:hint="eastAsia"/>
          <w:b/>
          <w:bCs/>
          <w:i/>
          <w:iCs/>
          <w:lang w:val="en-US" w:eastAsia="zh-CN"/>
        </w:rPr>
        <w:t>the 8LSBs of upper layer ID</w:t>
      </w:r>
      <w:r>
        <w:rPr>
          <w:rFonts w:eastAsia="SimSun"/>
          <w:b/>
          <w:bCs/>
          <w:i/>
          <w:iCs/>
          <w:lang w:val="en-US" w:eastAsia="zh-CN"/>
        </w:rPr>
        <w:t>’s</w:t>
      </w:r>
      <w:r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A54C28" w:rsidRDefault="00A54C28" w:rsidP="00A54C28">
      <w:pPr>
        <w:numPr>
          <w:ilvl w:val="0"/>
          <w:numId w:val="3"/>
        </w:numPr>
        <w:snapToGrid w:val="0"/>
        <w:spacing w:before="120" w:after="120"/>
        <w:ind w:left="417" w:hanging="14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Upper layer ID updating mechanism as in LTE V2X is adopted to solve </w:t>
      </w:r>
      <w:r>
        <w:rPr>
          <w:rFonts w:eastAsia="SimSun"/>
          <w:b/>
          <w:bCs/>
          <w:i/>
          <w:iCs/>
          <w:lang w:val="en-US" w:eastAsia="zh-CN"/>
        </w:rPr>
        <w:t xml:space="preserve">Layer-1 </w:t>
      </w:r>
      <w:r>
        <w:rPr>
          <w:rFonts w:eastAsia="SimSun" w:hint="eastAsia"/>
          <w:b/>
          <w:bCs/>
          <w:i/>
          <w:iCs/>
          <w:lang w:val="en-US" w:eastAsia="zh-CN"/>
        </w:rPr>
        <w:t>ID collision issue.</w:t>
      </w:r>
    </w:p>
    <w:p w:rsidR="00A54C28" w:rsidRPr="00A54C28" w:rsidRDefault="00A54C28" w:rsidP="00A54C28">
      <w:pPr>
        <w:pStyle w:val="ListParagraph"/>
        <w:snapToGrid w:val="0"/>
        <w:spacing w:before="120" w:after="120"/>
        <w:ind w:left="0"/>
        <w:rPr>
          <w:lang w:val="en-US"/>
        </w:rPr>
      </w:pPr>
      <w:r w:rsidRPr="00A54C28">
        <w:rPr>
          <w:rFonts w:hint="eastAsia"/>
          <w:b/>
          <w:bCs/>
          <w:i/>
          <w:iCs/>
          <w:lang w:val="en-US" w:eastAsia="zh-CN"/>
        </w:rPr>
        <w:t>Proposal 2:  L1 destination ID, HARQ process ID, RV, NDI and L1 source ID are always present in SCI for broadcast, groupcast and unicast.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3:  T</w:t>
      </w:r>
      <w:r>
        <w:rPr>
          <w:rFonts w:eastAsia="SimSun"/>
          <w:b/>
          <w:bCs/>
          <w:i/>
          <w:iCs/>
          <w:lang w:val="en-US" w:eastAsia="zh-CN"/>
        </w:rPr>
        <w:t>he frequency domain mapping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of PSFCH containing HARQ feedback is implicitly determined by the associated PSSCH resource.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Proposal 4: For unicast in m</w:t>
      </w:r>
      <w:r>
        <w:rPr>
          <w:rFonts w:eastAsia="SimSun"/>
          <w:b/>
          <w:bCs/>
          <w:i/>
          <w:iCs/>
          <w:szCs w:val="22"/>
          <w:lang w:val="en-US" w:eastAsia="zh-CN"/>
        </w:rPr>
        <w:t>ode 1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,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the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gNB allocates initial transmission resource and one or more retransmission resources of a SL TB via dynamic grant/SPS grant.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</w:p>
    <w:p w:rsidR="00A54C28" w:rsidRDefault="00A54C28" w:rsidP="00A54C28">
      <w:pPr>
        <w:numPr>
          <w:ilvl w:val="0"/>
          <w:numId w:val="3"/>
        </w:numPr>
        <w:snapToGrid w:val="0"/>
        <w:spacing w:before="120" w:after="120"/>
        <w:ind w:hanging="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Tx UE could send indication to gNB to release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scheduled SL retransmission resources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that are unused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:rsidR="003716A5" w:rsidRDefault="002A3AA2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5</w:t>
      </w:r>
      <w:r>
        <w:rPr>
          <w:rFonts w:eastAsia="SimSun"/>
          <w:b/>
          <w:bCs/>
          <w:i/>
          <w:iCs/>
          <w:lang w:val="en-US" w:eastAsia="zh-CN"/>
        </w:rPr>
        <w:t>:  For SL HARQ feedback in groupcast</w:t>
      </w:r>
      <w:r>
        <w:rPr>
          <w:rFonts w:eastAsia="SimSun" w:hint="eastAsia"/>
          <w:b/>
          <w:bCs/>
          <w:i/>
          <w:iCs/>
          <w:lang w:val="en-US" w:eastAsia="zh-CN"/>
        </w:rPr>
        <w:t>, only</w:t>
      </w:r>
      <w:r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o</w:t>
      </w:r>
      <w:r>
        <w:rPr>
          <w:rFonts w:eastAsia="SimSun"/>
          <w:b/>
          <w:bCs/>
          <w:i/>
          <w:iCs/>
          <w:lang w:val="en-US" w:eastAsia="zh-CN"/>
        </w:rPr>
        <w:t xml:space="preserve">ption 1 (HARQ-NACK only) should be </w:t>
      </w:r>
      <w:r>
        <w:rPr>
          <w:rFonts w:eastAsia="SimSun" w:hint="eastAsia"/>
          <w:b/>
          <w:bCs/>
          <w:i/>
          <w:iCs/>
          <w:lang w:val="en-US" w:eastAsia="zh-CN"/>
        </w:rPr>
        <w:t>supported.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lastRenderedPageBreak/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6</w:t>
      </w:r>
      <w:r>
        <w:rPr>
          <w:rFonts w:eastAsia="SimSun"/>
          <w:b/>
          <w:bCs/>
          <w:i/>
          <w:iCs/>
          <w:lang w:val="en-US" w:eastAsia="zh-CN"/>
        </w:rPr>
        <w:t xml:space="preserve">:  For </w:t>
      </w:r>
      <w:r>
        <w:rPr>
          <w:rFonts w:eastAsia="SimSun" w:hint="eastAsia"/>
          <w:b/>
          <w:bCs/>
          <w:i/>
          <w:iCs/>
          <w:lang w:val="en-US" w:eastAsia="zh-CN"/>
        </w:rPr>
        <w:t>groupcast with application layer session formation</w:t>
      </w:r>
      <w:r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(e.g., platooning), </w:t>
      </w:r>
      <w:r>
        <w:rPr>
          <w:rFonts w:eastAsia="SimSun"/>
          <w:b/>
          <w:bCs/>
          <w:i/>
          <w:iCs/>
          <w:lang w:val="en-US" w:eastAsia="zh-CN"/>
        </w:rPr>
        <w:t xml:space="preserve">the HARQ feedback control based on </w:t>
      </w:r>
      <w:r>
        <w:rPr>
          <w:rFonts w:eastAsia="SimSun" w:hint="eastAsia"/>
          <w:b/>
          <w:bCs/>
          <w:i/>
          <w:iCs/>
          <w:lang w:val="en-US" w:eastAsia="zh-CN"/>
        </w:rPr>
        <w:t>T</w:t>
      </w:r>
      <w:r>
        <w:rPr>
          <w:rFonts w:eastAsia="SimSun"/>
          <w:b/>
          <w:bCs/>
          <w:i/>
          <w:iCs/>
          <w:lang w:val="en-US" w:eastAsia="zh-CN"/>
        </w:rPr>
        <w:t>x</w:t>
      </w:r>
      <w:r>
        <w:rPr>
          <w:rFonts w:eastAsia="SimSun" w:hint="eastAsia"/>
          <w:b/>
          <w:bCs/>
          <w:i/>
          <w:iCs/>
          <w:lang w:val="en-US" w:eastAsia="zh-CN"/>
        </w:rPr>
        <w:t>-R</w:t>
      </w:r>
      <w:r>
        <w:rPr>
          <w:rFonts w:eastAsia="SimSun"/>
          <w:b/>
          <w:bCs/>
          <w:i/>
          <w:iCs/>
          <w:lang w:val="en-US" w:eastAsia="zh-CN"/>
        </w:rPr>
        <w:t>x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distance and/or RSRP should be disabled. 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u w:val="single"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7</w:t>
      </w:r>
      <w:r>
        <w:rPr>
          <w:rFonts w:eastAsia="SimSun"/>
          <w:b/>
          <w:bCs/>
          <w:i/>
          <w:iCs/>
          <w:lang w:val="en-US" w:eastAsia="zh-CN"/>
        </w:rPr>
        <w:t xml:space="preserve">: 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For sidelink groupcast, it is supported to use RSRP </w:t>
      </w:r>
      <w:r>
        <w:rPr>
          <w:rFonts w:eastAsia="SimSun"/>
          <w:b/>
          <w:bCs/>
          <w:i/>
          <w:iCs/>
          <w:lang w:val="en-US" w:eastAsia="zh-CN"/>
        </w:rPr>
        <w:t>to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decid</w:t>
      </w:r>
      <w:r>
        <w:rPr>
          <w:rFonts w:eastAsia="SimSun"/>
          <w:b/>
          <w:bCs/>
          <w:i/>
          <w:iCs/>
          <w:lang w:val="en-US" w:eastAsia="zh-CN"/>
        </w:rPr>
        <w:t>e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whether to send HARQ feedback.</w:t>
      </w:r>
    </w:p>
    <w:p w:rsidR="00A54C28" w:rsidRDefault="00A54C28" w:rsidP="00A54C28">
      <w:pPr>
        <w:snapToGrid w:val="0"/>
        <w:spacing w:before="120" w:after="120"/>
        <w:rPr>
          <w:rFonts w:eastAsia="SimSun"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bCs/>
          <w:i/>
          <w:iCs/>
          <w:lang w:val="en-US" w:eastAsia="zh-CN"/>
        </w:rPr>
        <w:t>8</w:t>
      </w:r>
      <w:r>
        <w:rPr>
          <w:rFonts w:eastAsia="SimSun"/>
          <w:b/>
          <w:bCs/>
          <w:i/>
          <w:iCs/>
          <w:lang w:val="en-US" w:eastAsia="zh-CN"/>
        </w:rPr>
        <w:t>: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CBG based HARQ feedback is not </w:t>
      </w:r>
      <w:r>
        <w:rPr>
          <w:rFonts w:eastAsia="SimSun"/>
          <w:b/>
          <w:bCs/>
          <w:i/>
          <w:iCs/>
          <w:lang w:val="en-US" w:eastAsia="zh-CN"/>
        </w:rPr>
        <w:t>supported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in Rel-16 V2X.</w:t>
      </w:r>
    </w:p>
    <w:p w:rsidR="00A54C28" w:rsidRDefault="00A54C28" w:rsidP="00A54C28">
      <w:pPr>
        <w:snapToGrid w:val="0"/>
        <w:spacing w:before="120" w:after="12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9:  SL RS other than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PSSCH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DMRS </w:t>
      </w:r>
      <w:r>
        <w:rPr>
          <w:rFonts w:eastAsia="SimSun"/>
          <w:b/>
          <w:bCs/>
          <w:i/>
          <w:iCs/>
          <w:szCs w:val="22"/>
          <w:lang w:val="en-US" w:eastAsia="zh-CN"/>
        </w:rPr>
        <w:t>for CSI acquisition should be designed on sidelink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to support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unicast multi-rank PSSCH transmission</w:t>
      </w:r>
      <w:r>
        <w:rPr>
          <w:rFonts w:eastAsia="SimSun"/>
          <w:b/>
          <w:bCs/>
          <w:i/>
          <w:iCs/>
          <w:szCs w:val="22"/>
          <w:lang w:val="en-US" w:eastAsia="zh-CN"/>
        </w:rPr>
        <w:t>.</w:t>
      </w:r>
    </w:p>
    <w:p w:rsidR="003716A5" w:rsidRDefault="002A3AA2">
      <w:pPr>
        <w:pStyle w:val="Heading1"/>
        <w:spacing w:before="180"/>
        <w:rPr>
          <w:lang w:val="en-US" w:eastAsia="ja-JP"/>
        </w:rPr>
      </w:pPr>
      <w:r>
        <w:rPr>
          <w:rFonts w:hint="eastAsia"/>
          <w:lang w:val="en-US"/>
        </w:rPr>
        <w:t>Reference</w:t>
      </w:r>
    </w:p>
    <w:p w:rsidR="003716A5" w:rsidRPr="00A260A4" w:rsidRDefault="00127CC8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lang w:val="en-US" w:eastAsia="ja-JP"/>
        </w:rPr>
      </w:pPr>
      <w:r>
        <w:rPr>
          <w:rFonts w:eastAsia="SimSun" w:hint="eastAsia"/>
          <w:lang w:val="en-US" w:eastAsia="zh-CN"/>
        </w:rPr>
        <w:t>RP-190766</w:t>
      </w:r>
      <w:r>
        <w:rPr>
          <w:rFonts w:eastAsia="SimSun"/>
          <w:lang w:val="en-US" w:eastAsia="zh-CN"/>
        </w:rPr>
        <w:t xml:space="preserve">, </w:t>
      </w:r>
      <w:r w:rsidR="002A3AA2">
        <w:rPr>
          <w:rFonts w:eastAsia="SimSun" w:hint="eastAsia"/>
          <w:lang w:val="en-US" w:eastAsia="zh-CN"/>
        </w:rPr>
        <w:t>New</w:t>
      </w:r>
      <w:r>
        <w:rPr>
          <w:rFonts w:eastAsia="SimSun" w:hint="eastAsia"/>
          <w:lang w:val="en-US" w:eastAsia="zh-CN"/>
        </w:rPr>
        <w:t xml:space="preserve"> WID on 5G V2X with NR sidelink</w:t>
      </w:r>
      <w:r>
        <w:rPr>
          <w:rFonts w:eastAsia="SimSun"/>
          <w:lang w:val="en-US" w:eastAsia="zh-CN"/>
        </w:rPr>
        <w:t>, LG Electronics</w:t>
      </w:r>
      <w:r w:rsidR="002A3AA2">
        <w:rPr>
          <w:rFonts w:hint="eastAsia"/>
        </w:rPr>
        <w:t>.</w:t>
      </w:r>
    </w:p>
    <w:p w:rsidR="00A260A4" w:rsidRDefault="00A260A4" w:rsidP="00A260A4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lang w:val="en-US" w:eastAsia="ja-JP"/>
        </w:rPr>
      </w:pPr>
      <w:bookmarkStart w:id="1" w:name="_Ref5107408"/>
      <w:r w:rsidRPr="00A260A4">
        <w:rPr>
          <w:lang w:val="en-US" w:eastAsia="ja-JP"/>
        </w:rPr>
        <w:t>R1-1905416</w:t>
      </w:r>
      <w:r>
        <w:rPr>
          <w:lang w:val="en-US" w:eastAsia="ja-JP"/>
        </w:rPr>
        <w:t>,</w:t>
      </w:r>
      <w:r w:rsidRPr="00A260A4">
        <w:rPr>
          <w:lang w:val="en-US" w:eastAsia="ja-JP"/>
        </w:rPr>
        <w:t xml:space="preserve"> System-level evaluation about HARQ feedback in NR V2X groupcast</w:t>
      </w:r>
      <w:r>
        <w:rPr>
          <w:lang w:val="en-US" w:eastAsia="ja-JP"/>
        </w:rPr>
        <w:t>, ZTE, Sanechips</w:t>
      </w:r>
      <w:bookmarkEnd w:id="1"/>
    </w:p>
    <w:p w:rsidR="003716A5" w:rsidRPr="00127CC8" w:rsidRDefault="003716A5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highlight w:val="yellow"/>
          <w:lang w:val="en-US"/>
        </w:rPr>
      </w:pPr>
    </w:p>
    <w:p w:rsidR="00A54C28" w:rsidRDefault="00A54C28">
      <w:pPr>
        <w:overflowPunct/>
        <w:autoSpaceDE/>
        <w:autoSpaceDN/>
        <w:adjustRightInd/>
        <w:spacing w:after="160"/>
        <w:jc w:val="left"/>
        <w:textAlignment w:val="auto"/>
        <w:rPr>
          <w:rFonts w:ascii="Arial" w:eastAsia="SimSun" w:hAnsi="Arial"/>
          <w:sz w:val="28"/>
          <w:szCs w:val="22"/>
          <w:lang w:val="en-US" w:eastAsia="ja-JP"/>
        </w:rPr>
      </w:pPr>
      <w:r>
        <w:rPr>
          <w:lang w:val="en-US" w:eastAsia="ja-JP"/>
        </w:rPr>
        <w:br w:type="page"/>
      </w:r>
    </w:p>
    <w:p w:rsidR="003716A5" w:rsidRPr="00127CC8" w:rsidRDefault="00127CC8" w:rsidP="00127CC8">
      <w:pPr>
        <w:pStyle w:val="Heading1"/>
        <w:numPr>
          <w:ilvl w:val="0"/>
          <w:numId w:val="0"/>
        </w:numPr>
        <w:tabs>
          <w:tab w:val="clear" w:pos="432"/>
          <w:tab w:val="left" w:pos="0"/>
        </w:tabs>
        <w:spacing w:before="180"/>
        <w:rPr>
          <w:lang w:val="en-US" w:eastAsia="ja-JP"/>
        </w:rPr>
      </w:pPr>
      <w:r>
        <w:rPr>
          <w:lang w:val="en-US" w:eastAsia="ja-JP"/>
        </w:rPr>
        <w:lastRenderedPageBreak/>
        <w:t>Annex.</w:t>
      </w:r>
      <w:r w:rsidR="002A3AA2" w:rsidRPr="00127CC8">
        <w:rPr>
          <w:lang w:val="en-US" w:eastAsia="ja-JP"/>
        </w:rPr>
        <w:t xml:space="preserve"> Simulation assumptions</w:t>
      </w:r>
    </w:p>
    <w:p w:rsidR="003716A5" w:rsidRPr="00127CC8" w:rsidRDefault="002A3AA2">
      <w:pPr>
        <w:jc w:val="center"/>
        <w:rPr>
          <w:b/>
          <w:lang w:val="en-US" w:eastAsia="zh-CN"/>
        </w:rPr>
      </w:pPr>
      <w:r w:rsidRPr="00127CC8">
        <w:rPr>
          <w:b/>
          <w:lang w:eastAsia="zh-CN"/>
        </w:rPr>
        <w:t>Table 1: Simulation Assumptions</w:t>
      </w:r>
      <w:r w:rsidR="00127CC8" w:rsidRPr="00127CC8">
        <w:rPr>
          <w:rFonts w:hint="eastAsia"/>
          <w:b/>
          <w:lang w:val="en-US" w:eastAsia="zh-CN"/>
        </w:rPr>
        <w:t xml:space="preserve"> for g</w:t>
      </w:r>
      <w:r w:rsidRPr="00127CC8">
        <w:rPr>
          <w:rFonts w:hint="eastAsia"/>
          <w:b/>
          <w:lang w:val="en-US" w:eastAsia="zh-CN"/>
        </w:rPr>
        <w:t>roupcast</w:t>
      </w:r>
    </w:p>
    <w:tbl>
      <w:tblPr>
        <w:tblStyle w:val="TableGrid"/>
        <w:tblW w:w="9019" w:type="dxa"/>
        <w:tblLayout w:type="fixed"/>
        <w:tblLook w:val="04A0" w:firstRow="1" w:lastRow="0" w:firstColumn="1" w:lastColumn="0" w:noHBand="0" w:noVBand="1"/>
      </w:tblPr>
      <w:tblGrid>
        <w:gridCol w:w="3489"/>
        <w:gridCol w:w="5530"/>
      </w:tblGrid>
      <w:tr w:rsidR="003716A5">
        <w:tc>
          <w:tcPr>
            <w:tcW w:w="3489" w:type="dxa"/>
            <w:shd w:val="clear" w:color="auto" w:fill="BFBFBF" w:themeFill="background1" w:themeFillShade="BF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Parameter</w:t>
            </w:r>
          </w:p>
        </w:tc>
        <w:tc>
          <w:tcPr>
            <w:tcW w:w="5530" w:type="dxa"/>
            <w:shd w:val="clear" w:color="auto" w:fill="BFBFBF" w:themeFill="background1" w:themeFillShade="BF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value</w:t>
            </w:r>
          </w:p>
        </w:tc>
      </w:tr>
      <w:tr w:rsidR="003716A5">
        <w:tc>
          <w:tcPr>
            <w:tcW w:w="3489" w:type="dxa"/>
            <w:shd w:val="clear" w:color="auto" w:fill="auto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Deployment</w:t>
            </w:r>
          </w:p>
        </w:tc>
        <w:tc>
          <w:tcPr>
            <w:tcW w:w="5530" w:type="dxa"/>
            <w:shd w:val="clear" w:color="auto" w:fill="auto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Freeway</w:t>
            </w:r>
          </w:p>
        </w:tc>
      </w:tr>
      <w:tr w:rsidR="003716A5">
        <w:tc>
          <w:tcPr>
            <w:tcW w:w="3489" w:type="dxa"/>
            <w:shd w:val="clear" w:color="auto" w:fill="auto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drop</w:t>
            </w:r>
          </w:p>
        </w:tc>
        <w:tc>
          <w:tcPr>
            <w:tcW w:w="5530" w:type="dxa"/>
            <w:shd w:val="clear" w:color="auto" w:fill="auto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Option A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>Vehicle type distribution: 100% vehicle type 2.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>Clustered dropping is not used.</w:t>
            </w:r>
          </w:p>
          <w:p w:rsidR="003716A5" w:rsidRPr="00C71FD8" w:rsidRDefault="002A3AA2" w:rsidP="00C71FD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>Vehicle speed is 140 km/h in all the lanes for the highway scenario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Carrier frequency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6GHz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Bandwidth 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20MHz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Subcarrier spacing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15KHz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bookmarkStart w:id="2" w:name="OLE_LINK1"/>
            <w:r>
              <w:rPr>
                <w:rFonts w:eastAsiaTheme="minorEastAsia"/>
                <w:lang w:eastAsia="zh-CN"/>
              </w:rPr>
              <w:t>Traffic model</w:t>
            </w:r>
            <w:bookmarkEnd w:id="2"/>
          </w:p>
        </w:tc>
        <w:tc>
          <w:tcPr>
            <w:tcW w:w="5530" w:type="dxa"/>
          </w:tcPr>
          <w:p w:rsidR="003716A5" w:rsidRDefault="002A3AA2" w:rsidP="00C71FD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Period</w:t>
            </w:r>
            <w:r w:rsidR="00C71FD8">
              <w:rPr>
                <w:rFonts w:eastAsiaTheme="minorEastAsia"/>
                <w:lang w:val="en-US" w:eastAsia="zh-CN"/>
              </w:rPr>
              <w:t>ic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5938AC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raffic model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Period</w:t>
            </w:r>
            <w:r w:rsidR="00A260A4">
              <w:rPr>
                <w:rFonts w:eastAsiaTheme="minorEastAsia"/>
                <w:lang w:val="en-US" w:eastAsia="zh-CN"/>
              </w:rPr>
              <w:t>ic</w:t>
            </w:r>
            <w:r>
              <w:rPr>
                <w:rFonts w:eastAsiaTheme="minorEastAsia"/>
                <w:lang w:val="en-US" w:eastAsia="zh-CN"/>
              </w:rPr>
              <w:t xml:space="preserve"> Traffic model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Model 2 (medium traffic intensity)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 xml:space="preserve">Inter-packet arrival time: </w:t>
            </w:r>
            <w:r>
              <w:rPr>
                <w:rFonts w:eastAsiaTheme="minor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ko-KR"/>
              </w:rPr>
              <w:t>0 ms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>Packet size: 1200 bytes with probability of 0.2 and 800 bytes with probability of 0.8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  <w:t>Latency requirement: 10 ms</w:t>
            </w:r>
          </w:p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ko-KR"/>
              </w:rPr>
              <w:t>-</w:t>
            </w:r>
            <w:r>
              <w:rPr>
                <w:rFonts w:eastAsiaTheme="minorEastAsia"/>
                <w:lang w:val="en-US" w:eastAsia="ko-KR"/>
              </w:rPr>
              <w:tab/>
            </w:r>
            <w:r>
              <w:rPr>
                <w:rFonts w:eastAsiaTheme="minorEastAsia"/>
                <w:lang w:val="en-US" w:eastAsia="ja-JP"/>
              </w:rPr>
              <w:t>50% Vehicle UEs transmit data</w:t>
            </w:r>
          </w:p>
        </w:tc>
      </w:tr>
      <w:tr w:rsidR="003716A5">
        <w:tc>
          <w:tcPr>
            <w:tcW w:w="3489" w:type="dxa"/>
            <w:vAlign w:val="center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MCS</w:t>
            </w:r>
          </w:p>
        </w:tc>
        <w:tc>
          <w:tcPr>
            <w:tcW w:w="5530" w:type="dxa"/>
          </w:tcPr>
          <w:p w:rsidR="003716A5" w:rsidRDefault="00C71FD8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16QAM</w:t>
            </w:r>
            <w:r>
              <w:rPr>
                <w:rFonts w:hint="eastAsia"/>
                <w:lang w:val="en-US" w:eastAsia="zh-CN"/>
              </w:rPr>
              <w:t>, coderate 0.44 for 800Bytes and 0.667 for 1200Bytes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Transmission number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Channel model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As </w:t>
            </w:r>
            <w:r>
              <w:rPr>
                <w:rFonts w:eastAsiaTheme="minorEastAsia"/>
                <w:lang w:eastAsia="zh-CN"/>
              </w:rPr>
              <w:t>defined in 37.885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algorithm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MMSE-IRC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Number of Tx/Rx </w:t>
            </w:r>
            <w:r w:rsidR="00127CC8">
              <w:rPr>
                <w:rFonts w:eastAsiaTheme="minorEastAsia"/>
                <w:lang w:eastAsia="zh-CN"/>
              </w:rPr>
              <w:t>antenna elements for vehicle UE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2Tx/4Rx</w:t>
            </w:r>
            <w:r>
              <w:rPr>
                <w:rFonts w:eastAsiaTheme="minorEastAsia"/>
                <w:lang w:eastAsia="ko-KR"/>
              </w:rPr>
              <w:t xml:space="preserve"> for 6 GHz</w:t>
            </w:r>
          </w:p>
        </w:tc>
      </w:tr>
      <w:tr w:rsidR="003716A5">
        <w:tc>
          <w:tcPr>
            <w:tcW w:w="3489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Antenna model for vehicle UE</w:t>
            </w:r>
          </w:p>
        </w:tc>
        <w:tc>
          <w:tcPr>
            <w:tcW w:w="5530" w:type="dxa"/>
          </w:tcPr>
          <w:p w:rsidR="003716A5" w:rsidRDefault="002A3AA2" w:rsidP="00127CC8">
            <w:pPr>
              <w:pStyle w:val="BodyText"/>
              <w:widowControl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</w:t>
            </w:r>
            <w:r>
              <w:rPr>
                <w:rFonts w:eastAsiaTheme="minorEastAsia"/>
                <w:lang w:eastAsia="ko-KR"/>
              </w:rPr>
              <w:t>1</w:t>
            </w:r>
          </w:p>
        </w:tc>
      </w:tr>
    </w:tbl>
    <w:p w:rsidR="003716A5" w:rsidRDefault="003716A5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lang w:val="en-US" w:eastAsia="ja-JP"/>
        </w:rPr>
      </w:pPr>
    </w:p>
    <w:sectPr w:rsidR="003716A5" w:rsidSect="005C7203">
      <w:footerReference w:type="default" r:id="rId10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0DB" w:rsidRDefault="00CB10DB">
      <w:pPr>
        <w:spacing w:after="0" w:line="240" w:lineRule="auto"/>
      </w:pPr>
      <w:r>
        <w:separator/>
      </w:r>
    </w:p>
  </w:endnote>
  <w:endnote w:type="continuationSeparator" w:id="0">
    <w:p w:rsidR="00CB10DB" w:rsidRDefault="00CB1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5171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3AA2" w:rsidRDefault="005C7203">
        <w:pPr>
          <w:pStyle w:val="Footer"/>
          <w:jc w:val="center"/>
        </w:pPr>
        <w:r>
          <w:fldChar w:fldCharType="begin"/>
        </w:r>
        <w:r w:rsidR="002A3AA2">
          <w:instrText xml:space="preserve"> PAGE   \* MERGEFORMAT </w:instrText>
        </w:r>
        <w:r>
          <w:fldChar w:fldCharType="separate"/>
        </w:r>
        <w:r w:rsidR="00A260A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A3AA2" w:rsidRDefault="002A3A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0DB" w:rsidRDefault="00CB10DB">
      <w:pPr>
        <w:spacing w:after="0" w:line="240" w:lineRule="auto"/>
      </w:pPr>
      <w:r>
        <w:separator/>
      </w:r>
    </w:p>
  </w:footnote>
  <w:footnote w:type="continuationSeparator" w:id="0">
    <w:p w:rsidR="00CB10DB" w:rsidRDefault="00CB1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CD9CA"/>
    <w:multiLevelType w:val="singleLevel"/>
    <w:tmpl w:val="0A4CD9C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2C3EA2"/>
    <w:multiLevelType w:val="multilevel"/>
    <w:tmpl w:val="2D2C3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C7026"/>
    <w:multiLevelType w:val="hybridMultilevel"/>
    <w:tmpl w:val="7660E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4B76D"/>
    <w:multiLevelType w:val="singleLevel"/>
    <w:tmpl w:val="3144B76D"/>
    <w:lvl w:ilvl="0">
      <w:start w:val="1"/>
      <w:numFmt w:val="decimal"/>
      <w:suff w:val="space"/>
      <w:lvlText w:val="%1)"/>
      <w:lvlJc w:val="left"/>
      <w:pPr>
        <w:ind w:left="100" w:firstLine="0"/>
      </w:pPr>
    </w:lvl>
  </w:abstractNum>
  <w:abstractNum w:abstractNumId="5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6">
    <w:nsid w:val="5BA983CF"/>
    <w:multiLevelType w:val="multilevel"/>
    <w:tmpl w:val="5BA983CF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6CF25927"/>
    <w:multiLevelType w:val="hybridMultilevel"/>
    <w:tmpl w:val="D82EF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A45B25"/>
    <w:multiLevelType w:val="multilevel"/>
    <w:tmpl w:val="79A45B25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7CD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C91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2A"/>
    <w:rsid w:val="00035AB7"/>
    <w:rsid w:val="000363C0"/>
    <w:rsid w:val="000364F6"/>
    <w:rsid w:val="00036A3C"/>
    <w:rsid w:val="000377C6"/>
    <w:rsid w:val="00037B36"/>
    <w:rsid w:val="00037B68"/>
    <w:rsid w:val="00037BE2"/>
    <w:rsid w:val="0004049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6AA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11E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D08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189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08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1FA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B15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0D45"/>
    <w:rsid w:val="0010107C"/>
    <w:rsid w:val="001012CE"/>
    <w:rsid w:val="0010131F"/>
    <w:rsid w:val="00101987"/>
    <w:rsid w:val="0010285C"/>
    <w:rsid w:val="001028A5"/>
    <w:rsid w:val="00102B4B"/>
    <w:rsid w:val="00102BC4"/>
    <w:rsid w:val="00102D46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962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4EE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2D47"/>
    <w:rsid w:val="0011327D"/>
    <w:rsid w:val="00113466"/>
    <w:rsid w:val="00113716"/>
    <w:rsid w:val="00113A42"/>
    <w:rsid w:val="00113B80"/>
    <w:rsid w:val="0011426E"/>
    <w:rsid w:val="00114983"/>
    <w:rsid w:val="00114DAF"/>
    <w:rsid w:val="00114E7D"/>
    <w:rsid w:val="0011503A"/>
    <w:rsid w:val="00115232"/>
    <w:rsid w:val="001154C7"/>
    <w:rsid w:val="00115E24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CC8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08C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50C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8D"/>
    <w:rsid w:val="00165D9D"/>
    <w:rsid w:val="00165F76"/>
    <w:rsid w:val="0016630D"/>
    <w:rsid w:val="001670C3"/>
    <w:rsid w:val="001672C3"/>
    <w:rsid w:val="00167BA9"/>
    <w:rsid w:val="00167C7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02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5D0D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1B2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6C9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1820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6FFA"/>
    <w:rsid w:val="001C7D93"/>
    <w:rsid w:val="001D000E"/>
    <w:rsid w:val="001D03FE"/>
    <w:rsid w:val="001D044B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2DC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D6F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1BE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38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610"/>
    <w:rsid w:val="00261CE9"/>
    <w:rsid w:val="0026210F"/>
    <w:rsid w:val="0026231B"/>
    <w:rsid w:val="0026248C"/>
    <w:rsid w:val="00262E3E"/>
    <w:rsid w:val="002630E5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2E81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8F6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54D"/>
    <w:rsid w:val="0029780A"/>
    <w:rsid w:val="00297A5F"/>
    <w:rsid w:val="002A04A3"/>
    <w:rsid w:val="002A119D"/>
    <w:rsid w:val="002A11E9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AA2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1BA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103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3EE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086E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9C6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101"/>
    <w:rsid w:val="00320242"/>
    <w:rsid w:val="0032085C"/>
    <w:rsid w:val="003208B2"/>
    <w:rsid w:val="00320911"/>
    <w:rsid w:val="00320A55"/>
    <w:rsid w:val="00320B47"/>
    <w:rsid w:val="00320FFC"/>
    <w:rsid w:val="00321109"/>
    <w:rsid w:val="00321325"/>
    <w:rsid w:val="0032186A"/>
    <w:rsid w:val="00321882"/>
    <w:rsid w:val="00321CAB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57F0B"/>
    <w:rsid w:val="00360E12"/>
    <w:rsid w:val="0036126D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6A5"/>
    <w:rsid w:val="00371D5A"/>
    <w:rsid w:val="003727D7"/>
    <w:rsid w:val="00373298"/>
    <w:rsid w:val="00373A31"/>
    <w:rsid w:val="00374368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853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89B"/>
    <w:rsid w:val="00385907"/>
    <w:rsid w:val="00385B14"/>
    <w:rsid w:val="00385B2E"/>
    <w:rsid w:val="00385EAD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511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785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A88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E7D56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532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357"/>
    <w:rsid w:val="0042342B"/>
    <w:rsid w:val="00423F48"/>
    <w:rsid w:val="00424395"/>
    <w:rsid w:val="00424421"/>
    <w:rsid w:val="0042462A"/>
    <w:rsid w:val="00424FFF"/>
    <w:rsid w:val="004253A0"/>
    <w:rsid w:val="0042556A"/>
    <w:rsid w:val="00425A20"/>
    <w:rsid w:val="00425B32"/>
    <w:rsid w:val="00426421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6CA3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66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0C7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6EC3"/>
    <w:rsid w:val="0048728B"/>
    <w:rsid w:val="004874B9"/>
    <w:rsid w:val="0048794C"/>
    <w:rsid w:val="004900D2"/>
    <w:rsid w:val="004902ED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0D45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ACD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3C"/>
    <w:rsid w:val="00530DD5"/>
    <w:rsid w:val="00531745"/>
    <w:rsid w:val="00532079"/>
    <w:rsid w:val="00532810"/>
    <w:rsid w:val="00532A25"/>
    <w:rsid w:val="00533007"/>
    <w:rsid w:val="0053306F"/>
    <w:rsid w:val="00533942"/>
    <w:rsid w:val="00533AE7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66C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0B6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42C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3C5"/>
    <w:rsid w:val="005934BB"/>
    <w:rsid w:val="00593522"/>
    <w:rsid w:val="00593697"/>
    <w:rsid w:val="00593814"/>
    <w:rsid w:val="00593835"/>
    <w:rsid w:val="005938AC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71B"/>
    <w:rsid w:val="005C5801"/>
    <w:rsid w:val="005C5A0A"/>
    <w:rsid w:val="005C5F70"/>
    <w:rsid w:val="005C6867"/>
    <w:rsid w:val="005C715E"/>
    <w:rsid w:val="005C7203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3B10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8FF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4FFF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4ED0"/>
    <w:rsid w:val="00605135"/>
    <w:rsid w:val="00605B72"/>
    <w:rsid w:val="00605BDD"/>
    <w:rsid w:val="006060D2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2797F"/>
    <w:rsid w:val="0063037D"/>
    <w:rsid w:val="006303CE"/>
    <w:rsid w:val="00630489"/>
    <w:rsid w:val="006305E7"/>
    <w:rsid w:val="0063114E"/>
    <w:rsid w:val="00631411"/>
    <w:rsid w:val="00631F26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28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07B"/>
    <w:rsid w:val="006421A3"/>
    <w:rsid w:val="0064259E"/>
    <w:rsid w:val="00642908"/>
    <w:rsid w:val="00642916"/>
    <w:rsid w:val="00642A6C"/>
    <w:rsid w:val="00643CA5"/>
    <w:rsid w:val="00643DB1"/>
    <w:rsid w:val="006447D3"/>
    <w:rsid w:val="006449B5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0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97942"/>
    <w:rsid w:val="006A02BB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3DB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2C7A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26F9"/>
    <w:rsid w:val="006C318E"/>
    <w:rsid w:val="006C373F"/>
    <w:rsid w:val="006C3AFB"/>
    <w:rsid w:val="006C415F"/>
    <w:rsid w:val="006C4262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A4C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8A6"/>
    <w:rsid w:val="006E5E1C"/>
    <w:rsid w:val="006E6780"/>
    <w:rsid w:val="006E6887"/>
    <w:rsid w:val="006E6DF7"/>
    <w:rsid w:val="006E6F7B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BBA"/>
    <w:rsid w:val="006F2D75"/>
    <w:rsid w:val="006F3F49"/>
    <w:rsid w:val="006F401E"/>
    <w:rsid w:val="006F45D9"/>
    <w:rsid w:val="006F4AD9"/>
    <w:rsid w:val="006F5296"/>
    <w:rsid w:val="006F54D8"/>
    <w:rsid w:val="006F5946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5FF"/>
    <w:rsid w:val="00706750"/>
    <w:rsid w:val="00706805"/>
    <w:rsid w:val="00706C11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57E"/>
    <w:rsid w:val="00760618"/>
    <w:rsid w:val="007608FD"/>
    <w:rsid w:val="00760B6D"/>
    <w:rsid w:val="00760C1B"/>
    <w:rsid w:val="00760C8F"/>
    <w:rsid w:val="00760CF1"/>
    <w:rsid w:val="00760FE5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870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4FD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3E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4FA"/>
    <w:rsid w:val="00795C2E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198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0FE8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BCF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2DF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1B9"/>
    <w:rsid w:val="00856474"/>
    <w:rsid w:val="008569DC"/>
    <w:rsid w:val="00856CBA"/>
    <w:rsid w:val="00857236"/>
    <w:rsid w:val="00857378"/>
    <w:rsid w:val="008575B3"/>
    <w:rsid w:val="008576D6"/>
    <w:rsid w:val="008577C0"/>
    <w:rsid w:val="0085780F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03D"/>
    <w:rsid w:val="008861DE"/>
    <w:rsid w:val="00886304"/>
    <w:rsid w:val="0088665C"/>
    <w:rsid w:val="00886685"/>
    <w:rsid w:val="00886732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603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06D5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30E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34C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2655"/>
    <w:rsid w:val="008C398B"/>
    <w:rsid w:val="008C3A19"/>
    <w:rsid w:val="008C3A25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9C7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337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DEC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4CC2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BDB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330C"/>
    <w:rsid w:val="00974429"/>
    <w:rsid w:val="00975A4F"/>
    <w:rsid w:val="00975E21"/>
    <w:rsid w:val="00976058"/>
    <w:rsid w:val="00976D19"/>
    <w:rsid w:val="00976E2A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4BA1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2ED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0F1"/>
    <w:rsid w:val="009E4C50"/>
    <w:rsid w:val="009E548D"/>
    <w:rsid w:val="009E5AF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3A2B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0A4"/>
    <w:rsid w:val="00A261A4"/>
    <w:rsid w:val="00A26742"/>
    <w:rsid w:val="00A2697C"/>
    <w:rsid w:val="00A26EA0"/>
    <w:rsid w:val="00A27253"/>
    <w:rsid w:val="00A3026F"/>
    <w:rsid w:val="00A303C8"/>
    <w:rsid w:val="00A30809"/>
    <w:rsid w:val="00A30C1B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7DB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79B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C28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0D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5813"/>
    <w:rsid w:val="00A7607D"/>
    <w:rsid w:val="00A76496"/>
    <w:rsid w:val="00A76B88"/>
    <w:rsid w:val="00A76C08"/>
    <w:rsid w:val="00A76C26"/>
    <w:rsid w:val="00A76D64"/>
    <w:rsid w:val="00A77404"/>
    <w:rsid w:val="00A774C2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1CAE"/>
    <w:rsid w:val="00AA21F6"/>
    <w:rsid w:val="00AA2D44"/>
    <w:rsid w:val="00AA3ACB"/>
    <w:rsid w:val="00AA3D2D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27AA"/>
    <w:rsid w:val="00AB325B"/>
    <w:rsid w:val="00AB35E2"/>
    <w:rsid w:val="00AB37D3"/>
    <w:rsid w:val="00AB3B85"/>
    <w:rsid w:val="00AB3F79"/>
    <w:rsid w:val="00AB5884"/>
    <w:rsid w:val="00AB5A63"/>
    <w:rsid w:val="00AB5CB7"/>
    <w:rsid w:val="00AB634F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1E7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0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13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723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22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3D7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CBD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27E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040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47F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76E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5A7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730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674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EC1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323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2B8"/>
    <w:rsid w:val="00BE165F"/>
    <w:rsid w:val="00BE17F3"/>
    <w:rsid w:val="00BE2344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DBE"/>
    <w:rsid w:val="00C17E94"/>
    <w:rsid w:val="00C207BD"/>
    <w:rsid w:val="00C20A03"/>
    <w:rsid w:val="00C20CFB"/>
    <w:rsid w:val="00C210A5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B4F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948"/>
    <w:rsid w:val="00C40D5F"/>
    <w:rsid w:val="00C41068"/>
    <w:rsid w:val="00C4201A"/>
    <w:rsid w:val="00C4225F"/>
    <w:rsid w:val="00C42404"/>
    <w:rsid w:val="00C424AF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4C8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AE0"/>
    <w:rsid w:val="00C54C42"/>
    <w:rsid w:val="00C54E73"/>
    <w:rsid w:val="00C54FBF"/>
    <w:rsid w:val="00C55735"/>
    <w:rsid w:val="00C557B6"/>
    <w:rsid w:val="00C5601D"/>
    <w:rsid w:val="00C5626B"/>
    <w:rsid w:val="00C56346"/>
    <w:rsid w:val="00C56812"/>
    <w:rsid w:val="00C56DF0"/>
    <w:rsid w:val="00C5752C"/>
    <w:rsid w:val="00C57794"/>
    <w:rsid w:val="00C57C34"/>
    <w:rsid w:val="00C60288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DF1"/>
    <w:rsid w:val="00C62F63"/>
    <w:rsid w:val="00C6302C"/>
    <w:rsid w:val="00C633BD"/>
    <w:rsid w:val="00C636B8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1FD8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3DA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0DB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480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735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718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4B16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0DF1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7BD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40C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BA2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D02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33E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6AE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550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6E19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EF9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4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B19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6B08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7D0"/>
    <w:rsid w:val="00E959B1"/>
    <w:rsid w:val="00E95A31"/>
    <w:rsid w:val="00E95AD4"/>
    <w:rsid w:val="00E960A1"/>
    <w:rsid w:val="00E969A6"/>
    <w:rsid w:val="00E96D73"/>
    <w:rsid w:val="00E96DC8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91"/>
    <w:rsid w:val="00EA27E5"/>
    <w:rsid w:val="00EA2868"/>
    <w:rsid w:val="00EA293A"/>
    <w:rsid w:val="00EA2CCD"/>
    <w:rsid w:val="00EA2EC9"/>
    <w:rsid w:val="00EA36A8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F91"/>
    <w:rsid w:val="00EA75AA"/>
    <w:rsid w:val="00EA77D0"/>
    <w:rsid w:val="00EA7BCD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62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6A9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72F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47D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D8E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10C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2A"/>
    <w:rsid w:val="00F212FA"/>
    <w:rsid w:val="00F21394"/>
    <w:rsid w:val="00F2157E"/>
    <w:rsid w:val="00F21589"/>
    <w:rsid w:val="00F215F4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38C3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75D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52C"/>
    <w:rsid w:val="00F47A68"/>
    <w:rsid w:val="00F47E72"/>
    <w:rsid w:val="00F500E2"/>
    <w:rsid w:val="00F50381"/>
    <w:rsid w:val="00F50416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8BF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57BF0"/>
    <w:rsid w:val="00F60816"/>
    <w:rsid w:val="00F609A7"/>
    <w:rsid w:val="00F60CA8"/>
    <w:rsid w:val="00F60E0F"/>
    <w:rsid w:val="00F60E4B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0DA2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101598"/>
    <w:rsid w:val="01295A73"/>
    <w:rsid w:val="014557A1"/>
    <w:rsid w:val="01AE1370"/>
    <w:rsid w:val="01B7118A"/>
    <w:rsid w:val="01F43F46"/>
    <w:rsid w:val="025C5B94"/>
    <w:rsid w:val="02833D91"/>
    <w:rsid w:val="02873378"/>
    <w:rsid w:val="02A07664"/>
    <w:rsid w:val="02BF7D96"/>
    <w:rsid w:val="02E01B84"/>
    <w:rsid w:val="02F37B9D"/>
    <w:rsid w:val="036A1647"/>
    <w:rsid w:val="038D7834"/>
    <w:rsid w:val="03A80875"/>
    <w:rsid w:val="03EC14F4"/>
    <w:rsid w:val="040144F1"/>
    <w:rsid w:val="04477442"/>
    <w:rsid w:val="044E5255"/>
    <w:rsid w:val="04606AC2"/>
    <w:rsid w:val="04705783"/>
    <w:rsid w:val="04CD5B62"/>
    <w:rsid w:val="04FC04D9"/>
    <w:rsid w:val="057567F9"/>
    <w:rsid w:val="05BA29A4"/>
    <w:rsid w:val="05C36270"/>
    <w:rsid w:val="05CE2D13"/>
    <w:rsid w:val="0681071A"/>
    <w:rsid w:val="06990E98"/>
    <w:rsid w:val="070071C0"/>
    <w:rsid w:val="07042657"/>
    <w:rsid w:val="07070DAF"/>
    <w:rsid w:val="073C4817"/>
    <w:rsid w:val="074C5B54"/>
    <w:rsid w:val="07A86389"/>
    <w:rsid w:val="081B065E"/>
    <w:rsid w:val="0859759B"/>
    <w:rsid w:val="086F3253"/>
    <w:rsid w:val="08AD3AE8"/>
    <w:rsid w:val="08C43024"/>
    <w:rsid w:val="08C92BDD"/>
    <w:rsid w:val="08EC17FA"/>
    <w:rsid w:val="091A1FBC"/>
    <w:rsid w:val="092E22A3"/>
    <w:rsid w:val="093713B4"/>
    <w:rsid w:val="09632052"/>
    <w:rsid w:val="097A492E"/>
    <w:rsid w:val="09F756A6"/>
    <w:rsid w:val="0A404697"/>
    <w:rsid w:val="0A4470D3"/>
    <w:rsid w:val="0A5A0CCD"/>
    <w:rsid w:val="0A693B21"/>
    <w:rsid w:val="0A765E6F"/>
    <w:rsid w:val="0AA2508B"/>
    <w:rsid w:val="0AEE02B2"/>
    <w:rsid w:val="0B527047"/>
    <w:rsid w:val="0B636B4B"/>
    <w:rsid w:val="0B94708B"/>
    <w:rsid w:val="0BA331D9"/>
    <w:rsid w:val="0BEF1923"/>
    <w:rsid w:val="0BFD0200"/>
    <w:rsid w:val="0CCC39BF"/>
    <w:rsid w:val="0CD02B10"/>
    <w:rsid w:val="0D2A1137"/>
    <w:rsid w:val="0D7E5021"/>
    <w:rsid w:val="0DDB2AAD"/>
    <w:rsid w:val="0E423A81"/>
    <w:rsid w:val="0E9F356C"/>
    <w:rsid w:val="0F4A136A"/>
    <w:rsid w:val="0FE353A5"/>
    <w:rsid w:val="100305FD"/>
    <w:rsid w:val="100340D5"/>
    <w:rsid w:val="101506BE"/>
    <w:rsid w:val="10567121"/>
    <w:rsid w:val="105D13C1"/>
    <w:rsid w:val="10942605"/>
    <w:rsid w:val="10A71AF2"/>
    <w:rsid w:val="10AF61AB"/>
    <w:rsid w:val="113B5517"/>
    <w:rsid w:val="11835746"/>
    <w:rsid w:val="120E1CC6"/>
    <w:rsid w:val="12240A0A"/>
    <w:rsid w:val="124F2FFD"/>
    <w:rsid w:val="128904A8"/>
    <w:rsid w:val="130E4751"/>
    <w:rsid w:val="1347637A"/>
    <w:rsid w:val="135820B7"/>
    <w:rsid w:val="135B3212"/>
    <w:rsid w:val="137D6BCA"/>
    <w:rsid w:val="139F73B7"/>
    <w:rsid w:val="13C65635"/>
    <w:rsid w:val="13E35751"/>
    <w:rsid w:val="141C6534"/>
    <w:rsid w:val="142E46B9"/>
    <w:rsid w:val="14F063C7"/>
    <w:rsid w:val="155D3309"/>
    <w:rsid w:val="15852F3C"/>
    <w:rsid w:val="15CB01DE"/>
    <w:rsid w:val="15F2294B"/>
    <w:rsid w:val="16BB5F2C"/>
    <w:rsid w:val="16CA4D2C"/>
    <w:rsid w:val="16DF336B"/>
    <w:rsid w:val="16F06DE0"/>
    <w:rsid w:val="17336823"/>
    <w:rsid w:val="17C27206"/>
    <w:rsid w:val="17D77528"/>
    <w:rsid w:val="18210C7D"/>
    <w:rsid w:val="19030115"/>
    <w:rsid w:val="194B7CE4"/>
    <w:rsid w:val="19516CF6"/>
    <w:rsid w:val="197D4219"/>
    <w:rsid w:val="198C1605"/>
    <w:rsid w:val="19CD6AC7"/>
    <w:rsid w:val="19EE3153"/>
    <w:rsid w:val="1A312B6B"/>
    <w:rsid w:val="1A34131D"/>
    <w:rsid w:val="1A521764"/>
    <w:rsid w:val="1A85409D"/>
    <w:rsid w:val="1AA26902"/>
    <w:rsid w:val="1AA90B86"/>
    <w:rsid w:val="1AB677F0"/>
    <w:rsid w:val="1AC1475C"/>
    <w:rsid w:val="1AF369EB"/>
    <w:rsid w:val="1B025F63"/>
    <w:rsid w:val="1B0F0BA0"/>
    <w:rsid w:val="1B1A579E"/>
    <w:rsid w:val="1B3323D0"/>
    <w:rsid w:val="1B48673F"/>
    <w:rsid w:val="1B5C2E03"/>
    <w:rsid w:val="1B641B64"/>
    <w:rsid w:val="1B6F0DC9"/>
    <w:rsid w:val="1B750CA5"/>
    <w:rsid w:val="1BCC72D2"/>
    <w:rsid w:val="1BD863DB"/>
    <w:rsid w:val="1BDB7AE3"/>
    <w:rsid w:val="1C215368"/>
    <w:rsid w:val="1C2865AC"/>
    <w:rsid w:val="1C3C7ED1"/>
    <w:rsid w:val="1C4775EB"/>
    <w:rsid w:val="1C496310"/>
    <w:rsid w:val="1C594C50"/>
    <w:rsid w:val="1D095EDE"/>
    <w:rsid w:val="1D2E6193"/>
    <w:rsid w:val="1D5D4F8D"/>
    <w:rsid w:val="1D994E6D"/>
    <w:rsid w:val="1DC767CF"/>
    <w:rsid w:val="1E893F0E"/>
    <w:rsid w:val="1EA92EA4"/>
    <w:rsid w:val="1EAE7951"/>
    <w:rsid w:val="1EC73D14"/>
    <w:rsid w:val="1F0936A6"/>
    <w:rsid w:val="1F4A3E10"/>
    <w:rsid w:val="1F5B190E"/>
    <w:rsid w:val="1F6071CE"/>
    <w:rsid w:val="1F9675F9"/>
    <w:rsid w:val="1FB740C3"/>
    <w:rsid w:val="1FC8232E"/>
    <w:rsid w:val="1FE36C0F"/>
    <w:rsid w:val="1FE6341C"/>
    <w:rsid w:val="202E0C7E"/>
    <w:rsid w:val="20377F6C"/>
    <w:rsid w:val="20661172"/>
    <w:rsid w:val="20DE51A0"/>
    <w:rsid w:val="21252D07"/>
    <w:rsid w:val="213212DA"/>
    <w:rsid w:val="2187177F"/>
    <w:rsid w:val="21F670D7"/>
    <w:rsid w:val="223134DF"/>
    <w:rsid w:val="22E01A52"/>
    <w:rsid w:val="23FB4A81"/>
    <w:rsid w:val="240F0148"/>
    <w:rsid w:val="241871BD"/>
    <w:rsid w:val="242342A5"/>
    <w:rsid w:val="244405EC"/>
    <w:rsid w:val="245D4347"/>
    <w:rsid w:val="24735767"/>
    <w:rsid w:val="247513E0"/>
    <w:rsid w:val="24B94C40"/>
    <w:rsid w:val="25641AD5"/>
    <w:rsid w:val="257E1A52"/>
    <w:rsid w:val="25A1281B"/>
    <w:rsid w:val="25E57BBF"/>
    <w:rsid w:val="261C72CD"/>
    <w:rsid w:val="262C5AA4"/>
    <w:rsid w:val="26507B11"/>
    <w:rsid w:val="26541E3A"/>
    <w:rsid w:val="26BE7641"/>
    <w:rsid w:val="26F96912"/>
    <w:rsid w:val="279D5FA4"/>
    <w:rsid w:val="27B00C95"/>
    <w:rsid w:val="27CA4775"/>
    <w:rsid w:val="28241FC9"/>
    <w:rsid w:val="28471887"/>
    <w:rsid w:val="28E456DF"/>
    <w:rsid w:val="290436FA"/>
    <w:rsid w:val="290B0E97"/>
    <w:rsid w:val="29233AF2"/>
    <w:rsid w:val="2932794E"/>
    <w:rsid w:val="293C1A32"/>
    <w:rsid w:val="2A34305C"/>
    <w:rsid w:val="2A4D450A"/>
    <w:rsid w:val="2A505299"/>
    <w:rsid w:val="2A586FF4"/>
    <w:rsid w:val="2A7B4646"/>
    <w:rsid w:val="2B627108"/>
    <w:rsid w:val="2B8D5EC7"/>
    <w:rsid w:val="2B9D6C85"/>
    <w:rsid w:val="2BCE119C"/>
    <w:rsid w:val="2BE461EA"/>
    <w:rsid w:val="2BFF58B8"/>
    <w:rsid w:val="2C242414"/>
    <w:rsid w:val="2C346C70"/>
    <w:rsid w:val="2C4A1B59"/>
    <w:rsid w:val="2C69018B"/>
    <w:rsid w:val="2C91098F"/>
    <w:rsid w:val="2C9608CE"/>
    <w:rsid w:val="2CE357BC"/>
    <w:rsid w:val="2D085FA8"/>
    <w:rsid w:val="2D143A80"/>
    <w:rsid w:val="2D297214"/>
    <w:rsid w:val="2D6F0384"/>
    <w:rsid w:val="2D744BC3"/>
    <w:rsid w:val="2D883292"/>
    <w:rsid w:val="2DB17664"/>
    <w:rsid w:val="2DF8192B"/>
    <w:rsid w:val="2E045E66"/>
    <w:rsid w:val="2E075466"/>
    <w:rsid w:val="2E0E7F34"/>
    <w:rsid w:val="2E305CEF"/>
    <w:rsid w:val="2E48670E"/>
    <w:rsid w:val="2E642429"/>
    <w:rsid w:val="2E974DF2"/>
    <w:rsid w:val="2ED72D6E"/>
    <w:rsid w:val="2F023DD2"/>
    <w:rsid w:val="2F086E62"/>
    <w:rsid w:val="2F2A5E40"/>
    <w:rsid w:val="2F2C2202"/>
    <w:rsid w:val="2F341996"/>
    <w:rsid w:val="2F555773"/>
    <w:rsid w:val="2F557669"/>
    <w:rsid w:val="2F83273C"/>
    <w:rsid w:val="2F845797"/>
    <w:rsid w:val="2F915EC6"/>
    <w:rsid w:val="2FEE0A25"/>
    <w:rsid w:val="30483C33"/>
    <w:rsid w:val="30D02902"/>
    <w:rsid w:val="30E53FD5"/>
    <w:rsid w:val="31391962"/>
    <w:rsid w:val="315533F5"/>
    <w:rsid w:val="32D507D8"/>
    <w:rsid w:val="32FD3DFD"/>
    <w:rsid w:val="3314156C"/>
    <w:rsid w:val="33483586"/>
    <w:rsid w:val="33632E38"/>
    <w:rsid w:val="33657FDB"/>
    <w:rsid w:val="33EC0465"/>
    <w:rsid w:val="33F96968"/>
    <w:rsid w:val="34467A65"/>
    <w:rsid w:val="34477646"/>
    <w:rsid w:val="34632FD8"/>
    <w:rsid w:val="348E0963"/>
    <w:rsid w:val="34D04C91"/>
    <w:rsid w:val="351555ED"/>
    <w:rsid w:val="354B326D"/>
    <w:rsid w:val="357D7134"/>
    <w:rsid w:val="35C55273"/>
    <w:rsid w:val="3647387F"/>
    <w:rsid w:val="364C501E"/>
    <w:rsid w:val="36970F66"/>
    <w:rsid w:val="37596C14"/>
    <w:rsid w:val="37894597"/>
    <w:rsid w:val="378F07DF"/>
    <w:rsid w:val="37BE1BF3"/>
    <w:rsid w:val="38641E84"/>
    <w:rsid w:val="38AD4B1C"/>
    <w:rsid w:val="39036E51"/>
    <w:rsid w:val="39315B32"/>
    <w:rsid w:val="39DB40A5"/>
    <w:rsid w:val="3A2071EB"/>
    <w:rsid w:val="3B763536"/>
    <w:rsid w:val="3B7F67F3"/>
    <w:rsid w:val="3B963A35"/>
    <w:rsid w:val="3BC95299"/>
    <w:rsid w:val="3BCF5029"/>
    <w:rsid w:val="3C142008"/>
    <w:rsid w:val="3C1463DA"/>
    <w:rsid w:val="3C396B9D"/>
    <w:rsid w:val="3C6F771F"/>
    <w:rsid w:val="3C8028C2"/>
    <w:rsid w:val="3CA36B22"/>
    <w:rsid w:val="3D15553D"/>
    <w:rsid w:val="3D5C5142"/>
    <w:rsid w:val="3D801F3E"/>
    <w:rsid w:val="3DC13DCB"/>
    <w:rsid w:val="3DCA20D2"/>
    <w:rsid w:val="3DD54C21"/>
    <w:rsid w:val="3E2B5BCA"/>
    <w:rsid w:val="3E51349B"/>
    <w:rsid w:val="3E7F7706"/>
    <w:rsid w:val="3E9C0E6A"/>
    <w:rsid w:val="3EE11CBD"/>
    <w:rsid w:val="3EE3212C"/>
    <w:rsid w:val="3F236A47"/>
    <w:rsid w:val="3F41499F"/>
    <w:rsid w:val="3F903E74"/>
    <w:rsid w:val="3FAC4769"/>
    <w:rsid w:val="3FB00B37"/>
    <w:rsid w:val="404506A0"/>
    <w:rsid w:val="406F7959"/>
    <w:rsid w:val="40BD3165"/>
    <w:rsid w:val="40E05C6E"/>
    <w:rsid w:val="40FB5A1D"/>
    <w:rsid w:val="41122711"/>
    <w:rsid w:val="41340DF0"/>
    <w:rsid w:val="416B5FDA"/>
    <w:rsid w:val="41A741D6"/>
    <w:rsid w:val="41CE0AC7"/>
    <w:rsid w:val="41D224A0"/>
    <w:rsid w:val="427D00DC"/>
    <w:rsid w:val="4340284B"/>
    <w:rsid w:val="44E4678F"/>
    <w:rsid w:val="44EF47EA"/>
    <w:rsid w:val="453C1C3C"/>
    <w:rsid w:val="45520AC7"/>
    <w:rsid w:val="4578106B"/>
    <w:rsid w:val="45A0278A"/>
    <w:rsid w:val="464C5CC9"/>
    <w:rsid w:val="46594E1B"/>
    <w:rsid w:val="4664577E"/>
    <w:rsid w:val="468B10DE"/>
    <w:rsid w:val="46C55264"/>
    <w:rsid w:val="46CE2872"/>
    <w:rsid w:val="46F76C91"/>
    <w:rsid w:val="478903A9"/>
    <w:rsid w:val="478F2C64"/>
    <w:rsid w:val="47920302"/>
    <w:rsid w:val="47BE08A2"/>
    <w:rsid w:val="47F032F9"/>
    <w:rsid w:val="48350326"/>
    <w:rsid w:val="483E1E79"/>
    <w:rsid w:val="4885250A"/>
    <w:rsid w:val="488B69F1"/>
    <w:rsid w:val="490D7ABE"/>
    <w:rsid w:val="491B321D"/>
    <w:rsid w:val="492615EE"/>
    <w:rsid w:val="49AB05CE"/>
    <w:rsid w:val="49FF7C7C"/>
    <w:rsid w:val="4A044A9B"/>
    <w:rsid w:val="4A202EB9"/>
    <w:rsid w:val="4A2E1432"/>
    <w:rsid w:val="4A886FEF"/>
    <w:rsid w:val="4B455DAB"/>
    <w:rsid w:val="4B750498"/>
    <w:rsid w:val="4B776CA8"/>
    <w:rsid w:val="4BA432D8"/>
    <w:rsid w:val="4BC37C70"/>
    <w:rsid w:val="4CB21069"/>
    <w:rsid w:val="4CB70175"/>
    <w:rsid w:val="4CD95933"/>
    <w:rsid w:val="4CEE643B"/>
    <w:rsid w:val="4CF11EEB"/>
    <w:rsid w:val="4D1C0E55"/>
    <w:rsid w:val="4D3A653E"/>
    <w:rsid w:val="4D646B14"/>
    <w:rsid w:val="4D7F0999"/>
    <w:rsid w:val="4DBA77BE"/>
    <w:rsid w:val="4DDD5BC4"/>
    <w:rsid w:val="4DE553C0"/>
    <w:rsid w:val="4DFF25A6"/>
    <w:rsid w:val="4E1F635B"/>
    <w:rsid w:val="4E712E1A"/>
    <w:rsid w:val="4E8B4073"/>
    <w:rsid w:val="4F5C02FD"/>
    <w:rsid w:val="4F6A141B"/>
    <w:rsid w:val="4FAF7C43"/>
    <w:rsid w:val="4FC37AD4"/>
    <w:rsid w:val="4FE86599"/>
    <w:rsid w:val="4FEA35BA"/>
    <w:rsid w:val="4FFA01AC"/>
    <w:rsid w:val="502245FB"/>
    <w:rsid w:val="50770CCE"/>
    <w:rsid w:val="50836BE6"/>
    <w:rsid w:val="50DA2806"/>
    <w:rsid w:val="510938CE"/>
    <w:rsid w:val="5126053F"/>
    <w:rsid w:val="518B3208"/>
    <w:rsid w:val="52890B4C"/>
    <w:rsid w:val="52B103AE"/>
    <w:rsid w:val="52D90B9A"/>
    <w:rsid w:val="52E54DCB"/>
    <w:rsid w:val="53154013"/>
    <w:rsid w:val="534F12EF"/>
    <w:rsid w:val="53630C89"/>
    <w:rsid w:val="538E7615"/>
    <w:rsid w:val="53E41B28"/>
    <w:rsid w:val="541237BC"/>
    <w:rsid w:val="54333B29"/>
    <w:rsid w:val="557070CA"/>
    <w:rsid w:val="557E1B94"/>
    <w:rsid w:val="55C1416D"/>
    <w:rsid w:val="56CB1DFE"/>
    <w:rsid w:val="571121B8"/>
    <w:rsid w:val="576819A4"/>
    <w:rsid w:val="57960862"/>
    <w:rsid w:val="57D73B15"/>
    <w:rsid w:val="57F16B57"/>
    <w:rsid w:val="5809312C"/>
    <w:rsid w:val="580A27B7"/>
    <w:rsid w:val="582A7F9D"/>
    <w:rsid w:val="58522DC8"/>
    <w:rsid w:val="58DE55A6"/>
    <w:rsid w:val="58E80B51"/>
    <w:rsid w:val="592D1EC1"/>
    <w:rsid w:val="594B49E6"/>
    <w:rsid w:val="59622B7E"/>
    <w:rsid w:val="597054CA"/>
    <w:rsid w:val="599714D0"/>
    <w:rsid w:val="59CE779A"/>
    <w:rsid w:val="59F57145"/>
    <w:rsid w:val="5A0F3AF6"/>
    <w:rsid w:val="5A3633A9"/>
    <w:rsid w:val="5A5F23CB"/>
    <w:rsid w:val="5A8D12E9"/>
    <w:rsid w:val="5A8D1636"/>
    <w:rsid w:val="5AB1601E"/>
    <w:rsid w:val="5AF8266C"/>
    <w:rsid w:val="5B0E41AE"/>
    <w:rsid w:val="5B0F56EB"/>
    <w:rsid w:val="5B1947CD"/>
    <w:rsid w:val="5B315295"/>
    <w:rsid w:val="5B5C56C1"/>
    <w:rsid w:val="5B892AB1"/>
    <w:rsid w:val="5BB90172"/>
    <w:rsid w:val="5C3479CC"/>
    <w:rsid w:val="5C360809"/>
    <w:rsid w:val="5CB43924"/>
    <w:rsid w:val="5CBD7005"/>
    <w:rsid w:val="5E095FD6"/>
    <w:rsid w:val="5E5D258D"/>
    <w:rsid w:val="5E934357"/>
    <w:rsid w:val="5EE6572B"/>
    <w:rsid w:val="5EEA1043"/>
    <w:rsid w:val="5F030E17"/>
    <w:rsid w:val="5F3D7F87"/>
    <w:rsid w:val="5F5B1F3F"/>
    <w:rsid w:val="5F636374"/>
    <w:rsid w:val="5F6C2471"/>
    <w:rsid w:val="5FAA416F"/>
    <w:rsid w:val="60190F9F"/>
    <w:rsid w:val="605E76EE"/>
    <w:rsid w:val="60E859EB"/>
    <w:rsid w:val="61390B13"/>
    <w:rsid w:val="6153579B"/>
    <w:rsid w:val="616C3243"/>
    <w:rsid w:val="62165E5E"/>
    <w:rsid w:val="6253473B"/>
    <w:rsid w:val="62F23624"/>
    <w:rsid w:val="630527B9"/>
    <w:rsid w:val="63E57AFC"/>
    <w:rsid w:val="64175842"/>
    <w:rsid w:val="644C656F"/>
    <w:rsid w:val="645E2E00"/>
    <w:rsid w:val="64703183"/>
    <w:rsid w:val="64AB0006"/>
    <w:rsid w:val="64C50195"/>
    <w:rsid w:val="656B3398"/>
    <w:rsid w:val="656E659F"/>
    <w:rsid w:val="657E2B4D"/>
    <w:rsid w:val="65867F9E"/>
    <w:rsid w:val="65885C4E"/>
    <w:rsid w:val="65E43B8A"/>
    <w:rsid w:val="65EC4DE9"/>
    <w:rsid w:val="65F220E8"/>
    <w:rsid w:val="65FC0C50"/>
    <w:rsid w:val="66157A8B"/>
    <w:rsid w:val="66D602C8"/>
    <w:rsid w:val="66FE4C4D"/>
    <w:rsid w:val="6751588B"/>
    <w:rsid w:val="6755783B"/>
    <w:rsid w:val="676C1921"/>
    <w:rsid w:val="67BA6E8B"/>
    <w:rsid w:val="67F837EC"/>
    <w:rsid w:val="67FB6069"/>
    <w:rsid w:val="683958C9"/>
    <w:rsid w:val="687E0544"/>
    <w:rsid w:val="68E54A91"/>
    <w:rsid w:val="68E5659B"/>
    <w:rsid w:val="693E2B99"/>
    <w:rsid w:val="697A3976"/>
    <w:rsid w:val="69B85FC0"/>
    <w:rsid w:val="69BE1DFE"/>
    <w:rsid w:val="6A7339FC"/>
    <w:rsid w:val="6ACC36CB"/>
    <w:rsid w:val="6AF93F48"/>
    <w:rsid w:val="6AFA4504"/>
    <w:rsid w:val="6B103061"/>
    <w:rsid w:val="6B657666"/>
    <w:rsid w:val="6B9A2B0C"/>
    <w:rsid w:val="6BDC0F40"/>
    <w:rsid w:val="6C663D17"/>
    <w:rsid w:val="6C6D0CB9"/>
    <w:rsid w:val="6C8134B0"/>
    <w:rsid w:val="6CAA44DB"/>
    <w:rsid w:val="6D1839B1"/>
    <w:rsid w:val="6D1E6CC3"/>
    <w:rsid w:val="6D2810C9"/>
    <w:rsid w:val="6D46456A"/>
    <w:rsid w:val="6D5140F8"/>
    <w:rsid w:val="6D825C8E"/>
    <w:rsid w:val="6D9A06E9"/>
    <w:rsid w:val="6E6A1628"/>
    <w:rsid w:val="6F673B31"/>
    <w:rsid w:val="6F7B76F7"/>
    <w:rsid w:val="6F927EE9"/>
    <w:rsid w:val="704F0F95"/>
    <w:rsid w:val="70B52355"/>
    <w:rsid w:val="71067D71"/>
    <w:rsid w:val="71107221"/>
    <w:rsid w:val="711C77A3"/>
    <w:rsid w:val="714D3872"/>
    <w:rsid w:val="715A177E"/>
    <w:rsid w:val="719B57ED"/>
    <w:rsid w:val="71EB0593"/>
    <w:rsid w:val="72424F35"/>
    <w:rsid w:val="7312235F"/>
    <w:rsid w:val="73413F9F"/>
    <w:rsid w:val="73677B98"/>
    <w:rsid w:val="73703D32"/>
    <w:rsid w:val="73FE3F12"/>
    <w:rsid w:val="74116C21"/>
    <w:rsid w:val="741B6974"/>
    <w:rsid w:val="744121F5"/>
    <w:rsid w:val="746D2F40"/>
    <w:rsid w:val="75422A65"/>
    <w:rsid w:val="75AA43C6"/>
    <w:rsid w:val="75C02EC6"/>
    <w:rsid w:val="75C97F72"/>
    <w:rsid w:val="75E0700E"/>
    <w:rsid w:val="76265843"/>
    <w:rsid w:val="76422195"/>
    <w:rsid w:val="766675A8"/>
    <w:rsid w:val="7673397E"/>
    <w:rsid w:val="76734851"/>
    <w:rsid w:val="76900C22"/>
    <w:rsid w:val="76B85E1F"/>
    <w:rsid w:val="76C7037E"/>
    <w:rsid w:val="76E12B91"/>
    <w:rsid w:val="76F30D56"/>
    <w:rsid w:val="77064F07"/>
    <w:rsid w:val="770A725C"/>
    <w:rsid w:val="7718496B"/>
    <w:rsid w:val="771F4C08"/>
    <w:rsid w:val="772E0B5A"/>
    <w:rsid w:val="773F1C17"/>
    <w:rsid w:val="77622508"/>
    <w:rsid w:val="77766409"/>
    <w:rsid w:val="77D37664"/>
    <w:rsid w:val="780B3C54"/>
    <w:rsid w:val="79272079"/>
    <w:rsid w:val="79B62C18"/>
    <w:rsid w:val="79F5595B"/>
    <w:rsid w:val="7A065273"/>
    <w:rsid w:val="7A0F12E6"/>
    <w:rsid w:val="7A443267"/>
    <w:rsid w:val="7A660D60"/>
    <w:rsid w:val="7A965804"/>
    <w:rsid w:val="7ACF1636"/>
    <w:rsid w:val="7AF12398"/>
    <w:rsid w:val="7B134AFA"/>
    <w:rsid w:val="7B3103E1"/>
    <w:rsid w:val="7B442E48"/>
    <w:rsid w:val="7B943E19"/>
    <w:rsid w:val="7BCF69E7"/>
    <w:rsid w:val="7BD76F48"/>
    <w:rsid w:val="7BDA0039"/>
    <w:rsid w:val="7C763F8C"/>
    <w:rsid w:val="7CB10C39"/>
    <w:rsid w:val="7CE763FB"/>
    <w:rsid w:val="7CF74D82"/>
    <w:rsid w:val="7D0107BC"/>
    <w:rsid w:val="7D126CB7"/>
    <w:rsid w:val="7D1E0BFA"/>
    <w:rsid w:val="7D5B2272"/>
    <w:rsid w:val="7E2365DE"/>
    <w:rsid w:val="7E43770C"/>
    <w:rsid w:val="7E531B69"/>
    <w:rsid w:val="7E9267E4"/>
    <w:rsid w:val="7E9A7735"/>
    <w:rsid w:val="7EA10AE0"/>
    <w:rsid w:val="7EC218D0"/>
    <w:rsid w:val="7EF320A7"/>
    <w:rsid w:val="7F224C7A"/>
    <w:rsid w:val="7F7660DE"/>
    <w:rsid w:val="7FF53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75B03A-8B3C-455D-A77B-AE41A7B3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203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C7203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SimSun" w:hAnsi="Arial" w:cs="Times New Roman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5C7203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5C7203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5C7203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C7203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7203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7203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5C7203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5C7203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5C7203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5C7203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5C7203"/>
  </w:style>
  <w:style w:type="paragraph" w:styleId="ListNumber">
    <w:name w:val="List Number"/>
    <w:basedOn w:val="Normal"/>
    <w:qFormat/>
    <w:rsid w:val="005C7203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5C7203"/>
    <w:rPr>
      <w:b/>
      <w:bCs/>
    </w:rPr>
  </w:style>
  <w:style w:type="paragraph" w:styleId="ListBullet">
    <w:name w:val="List Bullet"/>
    <w:basedOn w:val="BodyText"/>
    <w:qFormat/>
    <w:rsid w:val="005C7203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5C720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5C7203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5C7203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5C7203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5C720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5C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eastAsia="en-US"/>
    </w:rPr>
  </w:style>
  <w:style w:type="paragraph" w:styleId="TOC1">
    <w:name w:val="toc 1"/>
    <w:next w:val="Normal"/>
    <w:uiPriority w:val="39"/>
    <w:qFormat/>
    <w:rsid w:val="005C72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 w:cs="Times New Roman"/>
      <w:b/>
      <w:szCs w:val="22"/>
    </w:rPr>
  </w:style>
  <w:style w:type="paragraph" w:styleId="List">
    <w:name w:val="List"/>
    <w:basedOn w:val="Normal"/>
    <w:qFormat/>
    <w:rsid w:val="005C7203"/>
    <w:pPr>
      <w:ind w:left="283" w:hanging="283"/>
    </w:pPr>
  </w:style>
  <w:style w:type="paragraph" w:styleId="NormalWeb">
    <w:name w:val="Normal (Web)"/>
    <w:basedOn w:val="Normal"/>
    <w:uiPriority w:val="99"/>
    <w:qFormat/>
    <w:rsid w:val="005C72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5C7203"/>
    <w:rPr>
      <w:b/>
      <w:bCs/>
    </w:rPr>
  </w:style>
  <w:style w:type="character" w:styleId="FollowedHyperlink">
    <w:name w:val="FollowedHyperlink"/>
    <w:basedOn w:val="DefaultParagraphFont"/>
    <w:qFormat/>
    <w:rsid w:val="005C7203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5C7203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5C7203"/>
    <w:rPr>
      <w:sz w:val="16"/>
      <w:szCs w:val="16"/>
    </w:rPr>
  </w:style>
  <w:style w:type="table" w:styleId="TableGrid">
    <w:name w:val="Table Grid"/>
    <w:basedOn w:val="TableNormal"/>
    <w:qFormat/>
    <w:rsid w:val="005C720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C7203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5C7203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5C7203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5C7203"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5C7203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5C7203"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C7203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5C720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7203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5C7203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5C7203"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5C7203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5C7203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5C7203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5C7203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5C7203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5C7203"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5C7203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5C7203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5C72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C720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C7203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5C7203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5C7203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5C7203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5C7203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5C7203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5C7203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5C7203"/>
    <w:rPr>
      <w:b/>
    </w:rPr>
  </w:style>
  <w:style w:type="paragraph" w:customStyle="1" w:styleId="TAC">
    <w:name w:val="TAC"/>
    <w:basedOn w:val="TAL"/>
    <w:link w:val="TACChar"/>
    <w:qFormat/>
    <w:rsid w:val="005C7203"/>
    <w:pPr>
      <w:jc w:val="center"/>
    </w:pPr>
  </w:style>
  <w:style w:type="character" w:customStyle="1" w:styleId="msoins0">
    <w:name w:val="msoins"/>
    <w:basedOn w:val="DefaultParagraphFont"/>
    <w:qFormat/>
    <w:rsid w:val="005C7203"/>
  </w:style>
  <w:style w:type="character" w:customStyle="1" w:styleId="B2Char1">
    <w:name w:val="B2 Char1"/>
    <w:basedOn w:val="CommentTextChar"/>
    <w:link w:val="B2"/>
    <w:qFormat/>
    <w:rsid w:val="005C7203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5C7203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5C7203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5C7203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5C7203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5C7203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5C7203"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5C72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ja-JP"/>
    </w:rPr>
  </w:style>
  <w:style w:type="character" w:customStyle="1" w:styleId="TACChar">
    <w:name w:val="TAC Char"/>
    <w:link w:val="TAC"/>
    <w:qFormat/>
    <w:rsid w:val="005C7203"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sid w:val="005C7203"/>
    <w:rPr>
      <w:color w:val="808080"/>
    </w:rPr>
  </w:style>
  <w:style w:type="character" w:customStyle="1" w:styleId="MTEquationSection">
    <w:name w:val="MTEquationSection"/>
    <w:basedOn w:val="DefaultParagraphFont"/>
    <w:qFormat/>
    <w:rsid w:val="005C7203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5C7203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5C7203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5C7203"/>
  </w:style>
  <w:style w:type="character" w:customStyle="1" w:styleId="Char">
    <w:name w:val="列出段落 Char"/>
    <w:link w:val="10"/>
    <w:uiPriority w:val="72"/>
    <w:qFormat/>
    <w:rsid w:val="005C7203"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5C720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rsid w:val="005C7203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5C7203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5C7203"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a">
    <w:name w:val="附图正文"/>
    <w:basedOn w:val="Normal"/>
    <w:qFormat/>
    <w:rsid w:val="005C7203"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5C7203"/>
    <w:rPr>
      <w:rFonts w:ascii="Times New Roman" w:eastAsia="Times New Roman" w:hAnsi="Times New Roman" w:cs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5C7203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5C720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5C7203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5C7203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5C7203"/>
    <w:pPr>
      <w:tabs>
        <w:tab w:val="left" w:pos="360"/>
      </w:tabs>
      <w:ind w:left="360" w:hanging="360"/>
    </w:pPr>
    <w:rPr>
      <w:rFonts w:ascii="Times New Roman" w:eastAsia="MS Mincho" w:hAnsi="Times New Roman" w:cs="Times New Roman"/>
      <w:lang w:val="en-GB" w:eastAsia="en-US"/>
    </w:rPr>
  </w:style>
  <w:style w:type="paragraph" w:customStyle="1" w:styleId="Observation">
    <w:name w:val="Observation"/>
    <w:basedOn w:val="Normal"/>
    <w:qFormat/>
    <w:rsid w:val="005C7203"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5C7203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5C7203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5C7203"/>
    <w:pPr>
      <w:keepNext w:val="0"/>
      <w:spacing w:before="0" w:after="240"/>
    </w:pPr>
  </w:style>
  <w:style w:type="paragraph" w:customStyle="1" w:styleId="ZT">
    <w:name w:val="ZT"/>
    <w:qFormat/>
    <w:rsid w:val="005C7203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5C720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rsid w:val="005C720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sid w:val="005C7203"/>
    <w:rPr>
      <w:rFonts w:ascii="Times New Roman" w:eastAsia="Times New Roman" w:hAnsi="Times New Roman" w:cs="Times New Roman"/>
      <w:lang w:val="en-GB" w:eastAsia="en-US"/>
    </w:rPr>
  </w:style>
  <w:style w:type="paragraph" w:customStyle="1" w:styleId="20">
    <w:name w:val="列出段落2"/>
    <w:basedOn w:val="Normal"/>
    <w:uiPriority w:val="99"/>
    <w:qFormat/>
    <w:rsid w:val="005C7203"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rsid w:val="005C7203"/>
    <w:pPr>
      <w:ind w:firstLineChars="200" w:firstLine="420"/>
    </w:pPr>
  </w:style>
  <w:style w:type="paragraph" w:customStyle="1" w:styleId="ListParagraph4">
    <w:name w:val="List Paragraph4"/>
    <w:basedOn w:val="Normal"/>
    <w:uiPriority w:val="99"/>
    <w:qFormat/>
    <w:rsid w:val="005C7203"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sid w:val="005C7203"/>
    <w:rPr>
      <w:rFonts w:ascii="Times New Roman" w:eastAsia="Times New Roman" w:hAnsi="Times New Roman" w:cs="Times New Roman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5C7203"/>
    <w:pPr>
      <w:ind w:firstLineChars="200" w:firstLine="420"/>
    </w:pPr>
  </w:style>
  <w:style w:type="paragraph" w:styleId="ListParagraph">
    <w:name w:val="List Paragraph"/>
    <w:basedOn w:val="Normal"/>
    <w:uiPriority w:val="34"/>
    <w:qFormat/>
    <w:rsid w:val="005C7203"/>
    <w:pPr>
      <w:ind w:left="720"/>
      <w:contextualSpacing/>
    </w:pPr>
    <w:rPr>
      <w:rFonts w:eastAsia="SimSun"/>
      <w:lang w:eastAsia="ja-JP"/>
    </w:rPr>
  </w:style>
  <w:style w:type="paragraph" w:customStyle="1" w:styleId="LGTdoc">
    <w:name w:val="LGTdoc_본문"/>
    <w:basedOn w:val="Normal"/>
    <w:qFormat/>
    <w:rsid w:val="005C7203"/>
    <w:pPr>
      <w:widowControl w:val="0"/>
      <w:snapToGrid w:val="0"/>
      <w:spacing w:afterLines="50" w:line="264" w:lineRule="auto"/>
    </w:pPr>
    <w:rPr>
      <w:kern w:val="2"/>
      <w:sz w:val="22"/>
      <w:lang w:eastAsia="ko-KR"/>
    </w:rPr>
  </w:style>
  <w:style w:type="paragraph" w:customStyle="1" w:styleId="3GPPH1">
    <w:name w:val="3GPP H1"/>
    <w:basedOn w:val="Heading1"/>
    <w:next w:val="3GPPText"/>
    <w:qFormat/>
    <w:rsid w:val="005C7203"/>
  </w:style>
  <w:style w:type="paragraph" w:customStyle="1" w:styleId="3GPPText">
    <w:name w:val="3GPP Text"/>
    <w:basedOn w:val="Normal"/>
    <w:qFormat/>
    <w:rsid w:val="005C7203"/>
    <w:pPr>
      <w:spacing w:before="120"/>
    </w:pPr>
    <w:rPr>
      <w:sz w:val="22"/>
      <w:lang w:val="en-US"/>
    </w:rPr>
  </w:style>
  <w:style w:type="table" w:customStyle="1" w:styleId="ListTable3-Accent11">
    <w:name w:val="List Table 3 - Accent 11"/>
    <w:basedOn w:val="TableNormal"/>
    <w:uiPriority w:val="48"/>
    <w:qFormat/>
    <w:rsid w:val="005C7203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A969D4-1693-4488-A44F-173E036D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75</cp:revision>
  <cp:lastPrinted>2011-10-28T07:16:00Z</cp:lastPrinted>
  <dcterms:created xsi:type="dcterms:W3CDTF">2018-09-28T17:11:00Z</dcterms:created>
  <dcterms:modified xsi:type="dcterms:W3CDTF">2019-04-02T19:23:00Z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